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0FC7" w14:textId="191788BA" w:rsidR="00AA14E8" w:rsidRPr="00AA14E8" w:rsidRDefault="00AA14E8" w:rsidP="00353F27">
      <w:pPr>
        <w:pStyle w:val="Ttulo1"/>
        <w:numPr>
          <w:ilvl w:val="0"/>
          <w:numId w:val="0"/>
        </w:numPr>
        <w:spacing w:before="0"/>
        <w:ind w:left="431" w:hanging="431"/>
      </w:pPr>
      <w:r w:rsidRPr="00F17CCC">
        <w:t>INFORMACIÓN EPD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214"/>
      </w:tblGrid>
      <w:tr w:rsidR="00AA14E8" w:rsidRPr="00F17CCC" w14:paraId="03EC065B" w14:textId="77777777" w:rsidTr="00E220B1">
        <w:tc>
          <w:tcPr>
            <w:tcW w:w="4248" w:type="dxa"/>
            <w:vAlign w:val="center"/>
          </w:tcPr>
          <w:p w14:paraId="13157094" w14:textId="3C2F487E" w:rsidR="00AA14E8" w:rsidRPr="00AA14E8" w:rsidRDefault="00AA14E8" w:rsidP="00353F27">
            <w:pPr>
              <w:pStyle w:val="Sinespaciado"/>
              <w:spacing w:before="20" w:after="20"/>
              <w:jc w:val="both"/>
              <w:rPr>
                <w:rFonts w:ascii="Arial" w:hAnsi="Arial" w:cs="Arial"/>
              </w:rPr>
            </w:pPr>
            <w:r w:rsidRPr="00AA14E8">
              <w:rPr>
                <w:rFonts w:ascii="Arial" w:hAnsi="Arial" w:cs="Arial"/>
              </w:rPr>
              <w:t>Nombre(s) del producto:</w:t>
            </w:r>
          </w:p>
        </w:tc>
        <w:tc>
          <w:tcPr>
            <w:tcW w:w="9214" w:type="dxa"/>
            <w:tcBorders>
              <w:bottom w:val="single" w:sz="4" w:space="0" w:color="auto"/>
            </w:tcBorders>
            <w:vAlign w:val="center"/>
          </w:tcPr>
          <w:p w14:paraId="388C92E4" w14:textId="77777777" w:rsidR="00AA14E8" w:rsidRPr="00AA14E8" w:rsidRDefault="00AA14E8" w:rsidP="00353F27">
            <w:pPr>
              <w:pStyle w:val="Sinespaciado"/>
              <w:spacing w:before="20" w:after="20"/>
              <w:jc w:val="both"/>
              <w:rPr>
                <w:rFonts w:ascii="Arial" w:hAnsi="Arial" w:cs="Arial"/>
                <w:b/>
              </w:rPr>
            </w:pPr>
          </w:p>
        </w:tc>
      </w:tr>
      <w:tr w:rsidR="00AA14E8" w:rsidRPr="00F17CCC" w14:paraId="02195670" w14:textId="77777777" w:rsidTr="00E220B1">
        <w:tc>
          <w:tcPr>
            <w:tcW w:w="4248" w:type="dxa"/>
            <w:vAlign w:val="center"/>
          </w:tcPr>
          <w:p w14:paraId="10BC7627" w14:textId="0F1BE510" w:rsidR="00AA14E8" w:rsidRPr="00AA14E8" w:rsidRDefault="00AA14E8" w:rsidP="00353F27">
            <w:pPr>
              <w:pStyle w:val="Sinespaciado"/>
              <w:spacing w:before="20" w:after="20"/>
              <w:jc w:val="both"/>
              <w:rPr>
                <w:rFonts w:ascii="Arial" w:hAnsi="Arial" w:cs="Arial"/>
              </w:rPr>
            </w:pPr>
            <w:r w:rsidRPr="00AA14E8">
              <w:rPr>
                <w:rFonts w:ascii="Arial" w:hAnsi="Arial" w:cs="Arial"/>
              </w:rPr>
              <w:t>Propietario de</w:t>
            </w:r>
            <w:r w:rsidR="00E220B1">
              <w:rPr>
                <w:rFonts w:ascii="Arial" w:hAnsi="Arial" w:cs="Arial"/>
              </w:rPr>
              <w:t xml:space="preserve"> </w:t>
            </w:r>
            <w:r w:rsidRPr="00AA14E8">
              <w:rPr>
                <w:rFonts w:ascii="Arial" w:hAnsi="Arial" w:cs="Arial"/>
              </w:rPr>
              <w:t>l</w:t>
            </w:r>
            <w:r w:rsidR="00E220B1">
              <w:rPr>
                <w:rFonts w:ascii="Arial" w:hAnsi="Arial" w:cs="Arial"/>
              </w:rPr>
              <w:t>a</w:t>
            </w:r>
            <w:r w:rsidRPr="00AA14E8">
              <w:rPr>
                <w:rFonts w:ascii="Arial" w:hAnsi="Arial" w:cs="Arial"/>
              </w:rPr>
              <w:t xml:space="preserve"> EPD:</w:t>
            </w:r>
          </w:p>
        </w:tc>
        <w:tc>
          <w:tcPr>
            <w:tcW w:w="9214" w:type="dxa"/>
            <w:tcBorders>
              <w:top w:val="single" w:sz="4" w:space="0" w:color="auto"/>
              <w:bottom w:val="single" w:sz="4" w:space="0" w:color="auto"/>
            </w:tcBorders>
            <w:vAlign w:val="center"/>
          </w:tcPr>
          <w:p w14:paraId="290D6646" w14:textId="77777777" w:rsidR="00AA14E8" w:rsidRPr="00AA14E8" w:rsidRDefault="00AA14E8" w:rsidP="00353F27">
            <w:pPr>
              <w:pStyle w:val="Sinespaciado"/>
              <w:spacing w:before="20" w:after="20"/>
              <w:jc w:val="both"/>
              <w:rPr>
                <w:rFonts w:ascii="Arial" w:hAnsi="Arial" w:cs="Arial"/>
                <w:b/>
              </w:rPr>
            </w:pPr>
          </w:p>
        </w:tc>
      </w:tr>
      <w:tr w:rsidR="00AA14E8" w:rsidRPr="00F17CCC" w14:paraId="34FAA444" w14:textId="77777777" w:rsidTr="00E220B1">
        <w:tc>
          <w:tcPr>
            <w:tcW w:w="4248" w:type="dxa"/>
            <w:vAlign w:val="center"/>
          </w:tcPr>
          <w:p w14:paraId="2115B359" w14:textId="3CAE37A6" w:rsidR="00AA14E8" w:rsidRPr="00AA14E8" w:rsidRDefault="00AA14E8" w:rsidP="00353F27">
            <w:pPr>
              <w:pStyle w:val="Sinespaciado"/>
              <w:spacing w:before="20" w:after="20"/>
              <w:jc w:val="both"/>
              <w:rPr>
                <w:rFonts w:ascii="Arial" w:hAnsi="Arial" w:cs="Arial"/>
              </w:rPr>
            </w:pPr>
            <w:r w:rsidRPr="00AA14E8">
              <w:rPr>
                <w:rFonts w:ascii="Arial" w:hAnsi="Arial" w:cs="Arial"/>
              </w:rPr>
              <w:t xml:space="preserve">Regla de </w:t>
            </w:r>
            <w:r w:rsidR="00E220B1">
              <w:rPr>
                <w:rFonts w:ascii="Arial" w:hAnsi="Arial" w:cs="Arial"/>
              </w:rPr>
              <w:t>C</w:t>
            </w:r>
            <w:r w:rsidRPr="00AA14E8">
              <w:rPr>
                <w:rFonts w:ascii="Arial" w:hAnsi="Arial" w:cs="Arial"/>
              </w:rPr>
              <w:t xml:space="preserve">ategoría de </w:t>
            </w:r>
            <w:r w:rsidR="00E220B1">
              <w:rPr>
                <w:rFonts w:ascii="Arial" w:hAnsi="Arial" w:cs="Arial"/>
              </w:rPr>
              <w:t>P</w:t>
            </w:r>
            <w:r w:rsidRPr="00AA14E8">
              <w:rPr>
                <w:rFonts w:ascii="Arial" w:hAnsi="Arial" w:cs="Arial"/>
              </w:rPr>
              <w:t>roducto (PCR):</w:t>
            </w:r>
          </w:p>
          <w:p w14:paraId="588E1AB3" w14:textId="77777777" w:rsidR="00AA14E8" w:rsidRPr="00AA14E8" w:rsidRDefault="00AA14E8" w:rsidP="00353F27">
            <w:pPr>
              <w:pStyle w:val="Sinespaciado"/>
              <w:spacing w:before="20" w:after="20"/>
              <w:jc w:val="both"/>
              <w:rPr>
                <w:rFonts w:ascii="Arial" w:hAnsi="Arial" w:cs="Arial"/>
              </w:rPr>
            </w:pPr>
            <w:r w:rsidRPr="000926B0">
              <w:rPr>
                <w:rFonts w:ascii="Arial" w:hAnsi="Arial" w:cs="Arial"/>
                <w:sz w:val="20"/>
                <w:szCs w:val="20"/>
              </w:rPr>
              <w:t>Número de registro y nombre</w:t>
            </w:r>
          </w:p>
        </w:tc>
        <w:tc>
          <w:tcPr>
            <w:tcW w:w="9214" w:type="dxa"/>
            <w:tcBorders>
              <w:top w:val="single" w:sz="4" w:space="0" w:color="auto"/>
              <w:bottom w:val="single" w:sz="4" w:space="0" w:color="auto"/>
            </w:tcBorders>
            <w:vAlign w:val="center"/>
          </w:tcPr>
          <w:p w14:paraId="5EA32CCD" w14:textId="77777777" w:rsidR="00AA14E8" w:rsidRPr="00AA14E8" w:rsidRDefault="00AA14E8" w:rsidP="00353F27">
            <w:pPr>
              <w:pStyle w:val="Sinespaciado"/>
              <w:spacing w:before="20" w:after="20"/>
              <w:jc w:val="both"/>
              <w:rPr>
                <w:rFonts w:ascii="Arial" w:hAnsi="Arial" w:cs="Arial"/>
                <w:b/>
              </w:rPr>
            </w:pPr>
          </w:p>
        </w:tc>
      </w:tr>
      <w:tr w:rsidR="00AA14E8" w:rsidRPr="00F17CCC" w14:paraId="70884E92" w14:textId="77777777" w:rsidTr="00E220B1">
        <w:tc>
          <w:tcPr>
            <w:tcW w:w="4248" w:type="dxa"/>
            <w:vAlign w:val="center"/>
          </w:tcPr>
          <w:p w14:paraId="0E7C9ED8" w14:textId="5DE6BCB0" w:rsidR="00AA14E8" w:rsidRPr="00AA14E8" w:rsidRDefault="00AA14E8" w:rsidP="00353F27">
            <w:pPr>
              <w:pStyle w:val="Sinespaciado"/>
              <w:spacing w:before="20" w:after="20"/>
              <w:jc w:val="both"/>
              <w:rPr>
                <w:rFonts w:ascii="Arial" w:hAnsi="Arial" w:cs="Arial"/>
              </w:rPr>
            </w:pPr>
            <w:r w:rsidRPr="00AA14E8">
              <w:rPr>
                <w:rFonts w:ascii="Arial" w:hAnsi="Arial" w:cs="Arial"/>
              </w:rPr>
              <w:t>Fecha de validez de</w:t>
            </w:r>
            <w:r w:rsidR="00E220B1">
              <w:rPr>
                <w:rFonts w:ascii="Arial" w:hAnsi="Arial" w:cs="Arial"/>
              </w:rPr>
              <w:t xml:space="preserve"> </w:t>
            </w:r>
            <w:r w:rsidRPr="00AA14E8">
              <w:rPr>
                <w:rFonts w:ascii="Arial" w:hAnsi="Arial" w:cs="Arial"/>
              </w:rPr>
              <w:t>l</w:t>
            </w:r>
            <w:r w:rsidR="00E220B1">
              <w:rPr>
                <w:rFonts w:ascii="Arial" w:hAnsi="Arial" w:cs="Arial"/>
              </w:rPr>
              <w:t>a</w:t>
            </w:r>
            <w:r w:rsidRPr="00AA14E8">
              <w:rPr>
                <w:rFonts w:ascii="Arial" w:hAnsi="Arial" w:cs="Arial"/>
              </w:rPr>
              <w:t xml:space="preserve"> EPD:</w:t>
            </w:r>
          </w:p>
        </w:tc>
        <w:tc>
          <w:tcPr>
            <w:tcW w:w="9214" w:type="dxa"/>
            <w:tcBorders>
              <w:top w:val="single" w:sz="4" w:space="0" w:color="auto"/>
              <w:bottom w:val="single" w:sz="4" w:space="0" w:color="auto"/>
            </w:tcBorders>
            <w:vAlign w:val="center"/>
          </w:tcPr>
          <w:p w14:paraId="5DE68BA6" w14:textId="77777777" w:rsidR="00AA14E8" w:rsidRPr="00AA14E8" w:rsidRDefault="00AA14E8" w:rsidP="00353F27">
            <w:pPr>
              <w:pStyle w:val="Sinespaciado"/>
              <w:spacing w:before="20" w:after="20"/>
              <w:jc w:val="both"/>
              <w:rPr>
                <w:rFonts w:ascii="Arial" w:hAnsi="Arial" w:cs="Arial"/>
                <w:b/>
              </w:rPr>
            </w:pPr>
          </w:p>
        </w:tc>
      </w:tr>
      <w:tr w:rsidR="00AA14E8" w:rsidRPr="00F17CCC" w14:paraId="7A3BDB50" w14:textId="77777777" w:rsidTr="00E220B1">
        <w:tc>
          <w:tcPr>
            <w:tcW w:w="4248" w:type="dxa"/>
            <w:vAlign w:val="center"/>
          </w:tcPr>
          <w:p w14:paraId="383B2D20" w14:textId="77777777" w:rsidR="00AA14E8" w:rsidRPr="00AA14E8" w:rsidRDefault="00AA14E8" w:rsidP="00353F27">
            <w:pPr>
              <w:pStyle w:val="Sinespaciado"/>
              <w:spacing w:before="20" w:after="20"/>
              <w:jc w:val="both"/>
              <w:rPr>
                <w:rFonts w:ascii="Arial" w:hAnsi="Arial" w:cs="Arial"/>
              </w:rPr>
            </w:pPr>
            <w:r w:rsidRPr="00AA14E8">
              <w:rPr>
                <w:rFonts w:ascii="Arial" w:hAnsi="Arial" w:cs="Arial"/>
              </w:rPr>
              <w:t>Comentarios adicionales:</w:t>
            </w:r>
          </w:p>
        </w:tc>
        <w:tc>
          <w:tcPr>
            <w:tcW w:w="9214" w:type="dxa"/>
            <w:tcBorders>
              <w:top w:val="single" w:sz="4" w:space="0" w:color="auto"/>
              <w:bottom w:val="single" w:sz="4" w:space="0" w:color="auto"/>
            </w:tcBorders>
            <w:vAlign w:val="center"/>
          </w:tcPr>
          <w:p w14:paraId="513F08A7" w14:textId="77777777" w:rsidR="00AA14E8" w:rsidRPr="00AA14E8" w:rsidRDefault="00AA14E8" w:rsidP="00353F27">
            <w:pPr>
              <w:pStyle w:val="Sinespaciado"/>
              <w:spacing w:before="20" w:after="20"/>
              <w:jc w:val="both"/>
              <w:rPr>
                <w:rFonts w:ascii="Arial" w:hAnsi="Arial" w:cs="Arial"/>
                <w:b/>
              </w:rPr>
            </w:pPr>
          </w:p>
        </w:tc>
      </w:tr>
    </w:tbl>
    <w:p w14:paraId="14C732DB" w14:textId="77777777" w:rsidR="00AA14E8" w:rsidRPr="00F17CCC" w:rsidRDefault="00AA14E8" w:rsidP="00E220B1">
      <w:pPr>
        <w:spacing w:after="0" w:line="240" w:lineRule="auto"/>
        <w:rPr>
          <w:rFonts w:cs="Arial"/>
          <w:b/>
        </w:rPr>
      </w:pPr>
    </w:p>
    <w:p w14:paraId="47BAC344" w14:textId="374ECB93" w:rsidR="00AA14E8" w:rsidRPr="00AA14E8" w:rsidRDefault="00AA14E8" w:rsidP="00E220B1">
      <w:pPr>
        <w:pStyle w:val="Ttulo1"/>
        <w:numPr>
          <w:ilvl w:val="0"/>
          <w:numId w:val="0"/>
        </w:numPr>
        <w:spacing w:before="0"/>
        <w:ind w:left="431" w:hanging="431"/>
      </w:pPr>
      <w:r w:rsidRPr="00F17CCC">
        <w:t>DECLARACIÓN DE VERIFICACIÓN</w:t>
      </w:r>
    </w:p>
    <w:p w14:paraId="43C1B0FC" w14:textId="78AF831E" w:rsidR="00AA301F" w:rsidRPr="00F17CCC" w:rsidRDefault="00AA14E8" w:rsidP="00353F27">
      <w:pPr>
        <w:spacing w:after="120" w:line="240" w:lineRule="auto"/>
        <w:rPr>
          <w:rFonts w:cs="Arial"/>
        </w:rPr>
      </w:pPr>
      <w:r w:rsidRPr="00F17CCC">
        <w:rPr>
          <w:rFonts w:cs="Arial"/>
        </w:rPr>
        <w:t>Por la presente confirmo que, después de las comprobaciones realizadas, de acuerdo con los límites del alcance de nuestra designación, nada ha llamado la atención del verificador para sugerir cualquier error de datos o desviaciones de los requisitos de la Declaración Ambiental de Producto (EPD) antes mencionada y su informe del proyecto, en términos de</w:t>
      </w:r>
      <w:r w:rsidR="00AA301F">
        <w:rPr>
          <w:rFonts w:cs="Arial"/>
        </w:rPr>
        <w:t>:</w:t>
      </w:r>
    </w:p>
    <w:p w14:paraId="477C8CAD" w14:textId="1E67A330" w:rsidR="00AA14E8" w:rsidRDefault="00AA14E8" w:rsidP="00E220B1">
      <w:pPr>
        <w:pStyle w:val="Prrafodelista"/>
        <w:numPr>
          <w:ilvl w:val="0"/>
          <w:numId w:val="26"/>
        </w:numPr>
        <w:suppressAutoHyphens/>
        <w:spacing w:after="0" w:line="240" w:lineRule="auto"/>
        <w:contextualSpacing/>
        <w:rPr>
          <w:rFonts w:cs="Arial"/>
        </w:rPr>
      </w:pPr>
      <w:r>
        <w:rPr>
          <w:rFonts w:cs="Arial"/>
        </w:rPr>
        <w:t xml:space="preserve">los requisitos </w:t>
      </w:r>
      <w:r w:rsidR="00486CD7">
        <w:rPr>
          <w:rFonts w:cs="Arial"/>
        </w:rPr>
        <w:t>de la</w:t>
      </w:r>
      <w:r w:rsidR="00AA301F">
        <w:rPr>
          <w:rFonts w:cs="Arial"/>
        </w:rPr>
        <w:t xml:space="preserve"> </w:t>
      </w:r>
      <w:r>
        <w:rPr>
          <w:rFonts w:cs="Arial"/>
          <w:shd w:val="clear" w:color="auto" w:fill="FFFFFF"/>
        </w:rPr>
        <w:t>NMX-SAA-</w:t>
      </w:r>
      <w:r w:rsidRPr="000F1779">
        <w:rPr>
          <w:rFonts w:cs="Arial"/>
          <w:shd w:val="clear" w:color="auto" w:fill="FFFFFF"/>
        </w:rPr>
        <w:t>140</w:t>
      </w:r>
      <w:r>
        <w:rPr>
          <w:rFonts w:cs="Arial"/>
          <w:shd w:val="clear" w:color="auto" w:fill="FFFFFF"/>
        </w:rPr>
        <w:t>2</w:t>
      </w:r>
      <w:r w:rsidRPr="000F1779">
        <w:rPr>
          <w:rFonts w:cs="Arial"/>
          <w:shd w:val="clear" w:color="auto" w:fill="FFFFFF"/>
        </w:rPr>
        <w:t>0</w:t>
      </w:r>
      <w:r>
        <w:rPr>
          <w:rFonts w:cs="Arial"/>
          <w:shd w:val="clear" w:color="auto" w:fill="FFFFFF"/>
        </w:rPr>
        <w:t>-IMNC-2004</w:t>
      </w:r>
      <w:r w:rsidR="00AA301F">
        <w:rPr>
          <w:rFonts w:cs="Arial"/>
        </w:rPr>
        <w:t>,</w:t>
      </w:r>
    </w:p>
    <w:p w14:paraId="102D9D98" w14:textId="4CD84C29" w:rsidR="00AA14E8" w:rsidRPr="00256791" w:rsidRDefault="00AA301F" w:rsidP="00E220B1">
      <w:pPr>
        <w:pStyle w:val="Prrafodelista"/>
        <w:numPr>
          <w:ilvl w:val="0"/>
          <w:numId w:val="26"/>
        </w:numPr>
        <w:suppressAutoHyphens/>
        <w:spacing w:after="0" w:line="240" w:lineRule="auto"/>
        <w:contextualSpacing/>
        <w:rPr>
          <w:rFonts w:cs="Arial"/>
        </w:rPr>
      </w:pPr>
      <w:r>
        <w:rPr>
          <w:rFonts w:cs="Arial"/>
        </w:rPr>
        <w:t>l</w:t>
      </w:r>
      <w:r w:rsidR="00AA14E8" w:rsidRPr="00256791">
        <w:rPr>
          <w:rFonts w:cs="Arial"/>
        </w:rPr>
        <w:t xml:space="preserve">os requisitos </w:t>
      </w:r>
      <w:r w:rsidR="00AA14E8">
        <w:rPr>
          <w:rFonts w:cs="Arial"/>
        </w:rPr>
        <w:t xml:space="preserve">pertinentes </w:t>
      </w:r>
      <w:r w:rsidR="00AA14E8" w:rsidRPr="00256791">
        <w:rPr>
          <w:rFonts w:cs="Arial"/>
        </w:rPr>
        <w:t>de</w:t>
      </w:r>
      <w:r w:rsidR="00486CD7">
        <w:rPr>
          <w:rFonts w:cs="Arial"/>
        </w:rPr>
        <w:t xml:space="preserve"> la </w:t>
      </w:r>
      <w:r w:rsidR="00AA14E8">
        <w:rPr>
          <w:rFonts w:cs="Arial"/>
        </w:rPr>
        <w:t>NMX-SSA-1</w:t>
      </w:r>
      <w:r w:rsidR="00AA14E8" w:rsidRPr="00256791">
        <w:rPr>
          <w:rFonts w:cs="Arial"/>
        </w:rPr>
        <w:t>4025</w:t>
      </w:r>
      <w:r w:rsidR="00AA14E8">
        <w:rPr>
          <w:rFonts w:cs="Arial"/>
        </w:rPr>
        <w:t>-IMNC-2008</w:t>
      </w:r>
      <w:r>
        <w:rPr>
          <w:rFonts w:cs="Arial"/>
        </w:rPr>
        <w:t>,</w:t>
      </w:r>
    </w:p>
    <w:p w14:paraId="41039467" w14:textId="2F6FF800" w:rsidR="00AA14E8" w:rsidRDefault="00AA14E8" w:rsidP="00E220B1">
      <w:pPr>
        <w:pStyle w:val="Prrafodelista"/>
        <w:numPr>
          <w:ilvl w:val="0"/>
          <w:numId w:val="26"/>
        </w:numPr>
        <w:suppressAutoHyphens/>
        <w:spacing w:after="0" w:line="240" w:lineRule="auto"/>
        <w:contextualSpacing/>
        <w:rPr>
          <w:rFonts w:cs="Arial"/>
        </w:rPr>
      </w:pPr>
      <w:r w:rsidRPr="00256791">
        <w:rPr>
          <w:rFonts w:cs="Arial"/>
        </w:rPr>
        <w:t xml:space="preserve">las </w:t>
      </w:r>
      <w:r w:rsidR="00AA301F">
        <w:rPr>
          <w:rFonts w:cs="Arial"/>
        </w:rPr>
        <w:t>i</w:t>
      </w:r>
      <w:r w:rsidRPr="00256791">
        <w:rPr>
          <w:rFonts w:cs="Arial"/>
        </w:rPr>
        <w:t xml:space="preserve">nstrucciones </w:t>
      </w:r>
      <w:r w:rsidR="00AA301F">
        <w:rPr>
          <w:rFonts w:cs="Arial"/>
        </w:rPr>
        <w:t>g</w:t>
      </w:r>
      <w:r w:rsidRPr="00256791">
        <w:rPr>
          <w:rFonts w:cs="Arial"/>
        </w:rPr>
        <w:t xml:space="preserve">enerales del </w:t>
      </w:r>
      <w:r w:rsidR="00AA301F">
        <w:rPr>
          <w:rFonts w:cs="Arial"/>
        </w:rPr>
        <w:t>p</w:t>
      </w:r>
      <w:r w:rsidRPr="00256791">
        <w:rPr>
          <w:rFonts w:cs="Arial"/>
        </w:rPr>
        <w:t>rograma ONNCCE EPD,</w:t>
      </w:r>
    </w:p>
    <w:p w14:paraId="4161187F" w14:textId="7589D9DC" w:rsidR="00AA14E8" w:rsidRDefault="00AA14E8" w:rsidP="00E220B1">
      <w:pPr>
        <w:pStyle w:val="Prrafodelista"/>
        <w:numPr>
          <w:ilvl w:val="0"/>
          <w:numId w:val="26"/>
        </w:numPr>
        <w:suppressAutoHyphens/>
        <w:spacing w:after="0" w:line="240" w:lineRule="auto"/>
        <w:contextualSpacing/>
        <w:rPr>
          <w:rFonts w:cs="Arial"/>
        </w:rPr>
      </w:pPr>
      <w:r w:rsidRPr="00256791">
        <w:rPr>
          <w:rFonts w:cs="Arial"/>
        </w:rPr>
        <w:t>el contenido de las Reglas de Categoría de Producto referenciadas</w:t>
      </w:r>
      <w:r w:rsidR="00AA301F">
        <w:rPr>
          <w:rFonts w:cs="Arial"/>
        </w:rPr>
        <w:t>,</w:t>
      </w:r>
    </w:p>
    <w:p w14:paraId="44F59B40" w14:textId="5CA56583" w:rsidR="00AA14E8" w:rsidRDefault="00AA301F" w:rsidP="00E220B1">
      <w:pPr>
        <w:pStyle w:val="Prrafodelista"/>
        <w:numPr>
          <w:ilvl w:val="0"/>
          <w:numId w:val="26"/>
        </w:numPr>
        <w:suppressAutoHyphens/>
        <w:spacing w:after="0" w:line="240" w:lineRule="auto"/>
        <w:contextualSpacing/>
        <w:rPr>
          <w:rFonts w:cs="Arial"/>
        </w:rPr>
      </w:pPr>
      <w:r>
        <w:rPr>
          <w:rFonts w:cs="Arial"/>
        </w:rPr>
        <w:t>l</w:t>
      </w:r>
      <w:r w:rsidR="00AA14E8" w:rsidRPr="005D0A66">
        <w:rPr>
          <w:rFonts w:cs="Arial"/>
        </w:rPr>
        <w:t>a información proporcionada en la EPD refleja exactamente la información de los documentos en los cuales se basa la EPD</w:t>
      </w:r>
      <w:r>
        <w:rPr>
          <w:rFonts w:cs="Arial"/>
        </w:rPr>
        <w:t>,</w:t>
      </w:r>
    </w:p>
    <w:p w14:paraId="4CF55054" w14:textId="6878223A" w:rsidR="00AA14E8" w:rsidRPr="00353F27" w:rsidRDefault="00AA301F" w:rsidP="00E220B1">
      <w:pPr>
        <w:pStyle w:val="Prrafodelista"/>
        <w:numPr>
          <w:ilvl w:val="0"/>
          <w:numId w:val="26"/>
        </w:numPr>
        <w:suppressAutoHyphens/>
        <w:spacing w:after="0" w:line="240" w:lineRule="auto"/>
        <w:contextualSpacing/>
        <w:rPr>
          <w:rFonts w:cs="Arial"/>
        </w:rPr>
      </w:pPr>
      <w:r>
        <w:rPr>
          <w:rFonts w:cs="Arial"/>
        </w:rPr>
        <w:t>l</w:t>
      </w:r>
      <w:r w:rsidR="00AA14E8" w:rsidRPr="005D0A66">
        <w:rPr>
          <w:rFonts w:cs="Arial"/>
        </w:rPr>
        <w:t>a información proporcionada en la EPD es válida y científicamente correcta</w:t>
      </w:r>
      <w:r>
        <w:rPr>
          <w:rFonts w:cs="Arial"/>
        </w:rPr>
        <w:t>.</w:t>
      </w:r>
    </w:p>
    <w:p w14:paraId="5E6112FB" w14:textId="4D36B499" w:rsidR="00353F27" w:rsidRPr="00F17CCC" w:rsidRDefault="00AA14E8" w:rsidP="00353F27">
      <w:pPr>
        <w:spacing w:before="120" w:after="120" w:line="240" w:lineRule="auto"/>
        <w:rPr>
          <w:rFonts w:cs="Arial"/>
        </w:rPr>
      </w:pPr>
      <w:r w:rsidRPr="00F17CCC">
        <w:rPr>
          <w:rFonts w:cs="Arial"/>
        </w:rPr>
        <w:t>Confirmo que, de acuerdo con los límites del alcance de nuestra designación, se han examinado los datos específicos de la empresa en cuanto a credibilidad y coherencia. El propietario de la declaración es responsable de su integridad factual y de que el producto no infringe la legislación pertinente.</w:t>
      </w:r>
    </w:p>
    <w:p w14:paraId="6425AA84" w14:textId="3F97FA5A" w:rsidR="00353F27" w:rsidRPr="00F17CCC" w:rsidRDefault="00AA14E8" w:rsidP="00353F27">
      <w:pPr>
        <w:spacing w:after="120" w:line="240" w:lineRule="auto"/>
        <w:rPr>
          <w:rFonts w:cs="Arial"/>
        </w:rPr>
      </w:pPr>
      <w:r w:rsidRPr="00F17CCC">
        <w:rPr>
          <w:rFonts w:cs="Arial"/>
        </w:rPr>
        <w:t>Confirmo que tengo suficiente conocimiento y experiencia en productos de construcción, la industria de la</w:t>
      </w:r>
      <w:r w:rsidR="00353F27">
        <w:rPr>
          <w:rFonts w:cs="Arial"/>
        </w:rPr>
        <w:t xml:space="preserve"> C</w:t>
      </w:r>
      <w:r w:rsidRPr="00F17CCC">
        <w:rPr>
          <w:rFonts w:cs="Arial"/>
        </w:rPr>
        <w:t xml:space="preserve">onstrucción, </w:t>
      </w:r>
      <w:r w:rsidR="001D0CC2">
        <w:rPr>
          <w:rFonts w:cs="Arial"/>
        </w:rPr>
        <w:t>normas</w:t>
      </w:r>
      <w:r w:rsidRPr="00F17CCC">
        <w:rPr>
          <w:rFonts w:cs="Arial"/>
        </w:rPr>
        <w:t xml:space="preserve"> relevantes y el área geográfica de</w:t>
      </w:r>
      <w:r w:rsidR="00353F27">
        <w:rPr>
          <w:rFonts w:cs="Arial"/>
        </w:rPr>
        <w:t xml:space="preserve"> </w:t>
      </w:r>
      <w:r w:rsidRPr="00F17CCC">
        <w:rPr>
          <w:rFonts w:cs="Arial"/>
        </w:rPr>
        <w:t>l</w:t>
      </w:r>
      <w:r w:rsidR="00353F27">
        <w:rPr>
          <w:rFonts w:cs="Arial"/>
        </w:rPr>
        <w:t>a</w:t>
      </w:r>
      <w:r w:rsidRPr="00F17CCC">
        <w:rPr>
          <w:rFonts w:cs="Arial"/>
        </w:rPr>
        <w:t xml:space="preserve"> EPD para llevar a cabo esta verificación.</w:t>
      </w:r>
    </w:p>
    <w:p w14:paraId="421ECC2D" w14:textId="3650B2A8" w:rsidR="00353F27" w:rsidRDefault="00AA14E8" w:rsidP="00353F27">
      <w:pPr>
        <w:spacing w:after="120" w:line="240" w:lineRule="auto"/>
        <w:rPr>
          <w:rFonts w:cs="Arial"/>
        </w:rPr>
      </w:pPr>
      <w:r w:rsidRPr="00F17CCC">
        <w:rPr>
          <w:rFonts w:cs="Arial"/>
        </w:rPr>
        <w:t>Confirmo que he sido independiente en mi función de verificador y que no he participado en la ejecución del ACV ni en el desarrollo de la declaración, y no tengo ningún conflicto de intereses con respecto a esta verificación.</w:t>
      </w:r>
    </w:p>
    <w:tbl>
      <w:tblPr>
        <w:tblStyle w:val="Tablaconcuadrcula"/>
        <w:tblW w:w="13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788"/>
      </w:tblGrid>
      <w:tr w:rsidR="00AA14E8" w:rsidRPr="00F17CCC" w14:paraId="22DC96DF" w14:textId="77777777" w:rsidTr="00353F27">
        <w:tc>
          <w:tcPr>
            <w:tcW w:w="4815" w:type="dxa"/>
            <w:vAlign w:val="center"/>
          </w:tcPr>
          <w:p w14:paraId="55C00020" w14:textId="77777777" w:rsidR="00AA14E8" w:rsidRPr="00AA14E8" w:rsidRDefault="00AA14E8" w:rsidP="00353F27">
            <w:pPr>
              <w:pStyle w:val="Sinespaciado"/>
              <w:spacing w:before="20" w:after="20"/>
              <w:rPr>
                <w:rFonts w:ascii="Arial" w:hAnsi="Arial" w:cs="Arial"/>
              </w:rPr>
            </w:pPr>
            <w:r w:rsidRPr="00AA14E8">
              <w:rPr>
                <w:rFonts w:ascii="Arial" w:hAnsi="Arial" w:cs="Arial"/>
              </w:rPr>
              <w:t>Nombre y organización del verificador:</w:t>
            </w:r>
          </w:p>
        </w:tc>
        <w:tc>
          <w:tcPr>
            <w:tcW w:w="8788" w:type="dxa"/>
            <w:tcBorders>
              <w:bottom w:val="single" w:sz="4" w:space="0" w:color="auto"/>
            </w:tcBorders>
            <w:vAlign w:val="center"/>
          </w:tcPr>
          <w:p w14:paraId="41D1A610" w14:textId="77777777" w:rsidR="00AA14E8" w:rsidRPr="00AA14E8" w:rsidRDefault="00AA14E8" w:rsidP="00353F27">
            <w:pPr>
              <w:pStyle w:val="Sinespaciado"/>
              <w:spacing w:before="20" w:after="20"/>
              <w:rPr>
                <w:rFonts w:ascii="Arial" w:hAnsi="Arial" w:cs="Arial"/>
              </w:rPr>
            </w:pPr>
          </w:p>
        </w:tc>
      </w:tr>
      <w:tr w:rsidR="00AA14E8" w:rsidRPr="00F17CCC" w14:paraId="7D7600CC" w14:textId="77777777" w:rsidTr="00353F27">
        <w:tc>
          <w:tcPr>
            <w:tcW w:w="4815" w:type="dxa"/>
            <w:vAlign w:val="center"/>
          </w:tcPr>
          <w:p w14:paraId="0394A170" w14:textId="77777777" w:rsidR="00AA14E8" w:rsidRPr="00AA14E8" w:rsidRDefault="00AA14E8" w:rsidP="00353F27">
            <w:pPr>
              <w:pStyle w:val="Sinespaciado"/>
              <w:spacing w:before="20" w:after="20"/>
              <w:rPr>
                <w:rFonts w:ascii="Arial" w:hAnsi="Arial" w:cs="Arial"/>
              </w:rPr>
            </w:pPr>
            <w:r w:rsidRPr="00AA14E8">
              <w:rPr>
                <w:rFonts w:ascii="Arial" w:hAnsi="Arial" w:cs="Arial"/>
              </w:rPr>
              <w:t>Fecha y lugar:</w:t>
            </w:r>
          </w:p>
        </w:tc>
        <w:tc>
          <w:tcPr>
            <w:tcW w:w="8788" w:type="dxa"/>
            <w:tcBorders>
              <w:top w:val="single" w:sz="4" w:space="0" w:color="auto"/>
              <w:bottom w:val="single" w:sz="4" w:space="0" w:color="auto"/>
            </w:tcBorders>
            <w:vAlign w:val="center"/>
          </w:tcPr>
          <w:p w14:paraId="7801F08B" w14:textId="77777777" w:rsidR="00AA14E8" w:rsidRPr="00AA14E8" w:rsidRDefault="00AA14E8" w:rsidP="00353F27">
            <w:pPr>
              <w:pStyle w:val="Sinespaciado"/>
              <w:spacing w:before="20" w:after="20"/>
              <w:rPr>
                <w:rFonts w:ascii="Arial" w:hAnsi="Arial" w:cs="Arial"/>
              </w:rPr>
            </w:pPr>
          </w:p>
        </w:tc>
      </w:tr>
      <w:tr w:rsidR="00AA14E8" w:rsidRPr="00F17CCC" w14:paraId="5A5924BD" w14:textId="77777777" w:rsidTr="00353F27">
        <w:tc>
          <w:tcPr>
            <w:tcW w:w="4815" w:type="dxa"/>
            <w:vAlign w:val="center"/>
          </w:tcPr>
          <w:p w14:paraId="33099F80" w14:textId="77777777" w:rsidR="00AA14E8" w:rsidRPr="00AA14E8" w:rsidRDefault="00AA14E8" w:rsidP="00353F27">
            <w:pPr>
              <w:pStyle w:val="Sinespaciado"/>
              <w:spacing w:before="20" w:after="20"/>
              <w:rPr>
                <w:rFonts w:ascii="Arial" w:hAnsi="Arial" w:cs="Arial"/>
              </w:rPr>
            </w:pPr>
            <w:r w:rsidRPr="00AA14E8">
              <w:rPr>
                <w:rFonts w:ascii="Arial" w:hAnsi="Arial" w:cs="Arial"/>
              </w:rPr>
              <w:t>Firma:</w:t>
            </w:r>
          </w:p>
          <w:p w14:paraId="1338C20D" w14:textId="77777777" w:rsidR="00AA14E8" w:rsidRPr="00AA14E8" w:rsidRDefault="00AA14E8" w:rsidP="00353F27">
            <w:pPr>
              <w:pStyle w:val="Sinespaciado"/>
              <w:spacing w:before="20" w:after="20"/>
              <w:rPr>
                <w:rFonts w:ascii="Arial" w:hAnsi="Arial" w:cs="Arial"/>
              </w:rPr>
            </w:pPr>
            <w:r w:rsidRPr="00353F27">
              <w:rPr>
                <w:rFonts w:ascii="Arial" w:hAnsi="Arial" w:cs="Arial"/>
                <w:sz w:val="18"/>
                <w:szCs w:val="18"/>
              </w:rPr>
              <w:t>Agregar como imagen o imprimir y firmar este documento</w:t>
            </w:r>
          </w:p>
        </w:tc>
        <w:tc>
          <w:tcPr>
            <w:tcW w:w="8788" w:type="dxa"/>
            <w:tcBorders>
              <w:top w:val="single" w:sz="4" w:space="0" w:color="auto"/>
              <w:bottom w:val="single" w:sz="4" w:space="0" w:color="auto"/>
            </w:tcBorders>
            <w:vAlign w:val="center"/>
          </w:tcPr>
          <w:p w14:paraId="03792A51" w14:textId="77777777" w:rsidR="00AA14E8" w:rsidRPr="00AA14E8" w:rsidRDefault="00AA14E8" w:rsidP="00353F27">
            <w:pPr>
              <w:pStyle w:val="Sinespaciado"/>
              <w:spacing w:before="20" w:after="20"/>
              <w:rPr>
                <w:rFonts w:ascii="Arial" w:hAnsi="Arial" w:cs="Arial"/>
              </w:rPr>
            </w:pPr>
          </w:p>
        </w:tc>
      </w:tr>
    </w:tbl>
    <w:p w14:paraId="5D93BF35" w14:textId="6C3E0D13" w:rsidR="00AA14E8" w:rsidRPr="00353F27" w:rsidRDefault="00AA14E8" w:rsidP="00353F27">
      <w:pPr>
        <w:pStyle w:val="Ttulo1"/>
        <w:numPr>
          <w:ilvl w:val="0"/>
          <w:numId w:val="0"/>
        </w:numPr>
        <w:spacing w:before="0"/>
        <w:ind w:left="431" w:hanging="431"/>
      </w:pPr>
      <w:r w:rsidRPr="007778DB">
        <w:lastRenderedPageBreak/>
        <w:t>LISTA DE VERIFICACIÓN DE EPD</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225"/>
        <w:gridCol w:w="2305"/>
        <w:gridCol w:w="969"/>
        <w:gridCol w:w="592"/>
        <w:gridCol w:w="1843"/>
        <w:gridCol w:w="1664"/>
      </w:tblGrid>
      <w:tr w:rsidR="00353F27" w:rsidRPr="007371CB" w14:paraId="19AAB58E" w14:textId="77777777" w:rsidTr="00353F27">
        <w:trPr>
          <w:trHeight w:val="396"/>
        </w:trPr>
        <w:tc>
          <w:tcPr>
            <w:tcW w:w="1096" w:type="pct"/>
            <w:vAlign w:val="center"/>
          </w:tcPr>
          <w:p w14:paraId="50E7CB3C" w14:textId="77777777" w:rsidR="00353F27" w:rsidRPr="00353F27" w:rsidRDefault="00353F27" w:rsidP="00E220B1">
            <w:pPr>
              <w:spacing w:after="0" w:line="240" w:lineRule="auto"/>
              <w:rPr>
                <w:rFonts w:cs="Arial"/>
                <w:sz w:val="20"/>
                <w:szCs w:val="20"/>
              </w:rPr>
            </w:pPr>
            <w:r w:rsidRPr="00353F27">
              <w:rPr>
                <w:rFonts w:cs="Arial"/>
                <w:sz w:val="20"/>
                <w:szCs w:val="20"/>
              </w:rPr>
              <w:t>Nombre y firma del evaluador:</w:t>
            </w:r>
          </w:p>
        </w:tc>
        <w:tc>
          <w:tcPr>
            <w:tcW w:w="1188" w:type="pct"/>
            <w:tcBorders>
              <w:bottom w:val="single" w:sz="4" w:space="0" w:color="auto"/>
            </w:tcBorders>
            <w:vAlign w:val="center"/>
          </w:tcPr>
          <w:p w14:paraId="081B3B36" w14:textId="363CADE4" w:rsidR="00353F27" w:rsidRPr="00353F27" w:rsidRDefault="00353F27" w:rsidP="00E220B1">
            <w:pPr>
              <w:spacing w:after="0" w:line="240" w:lineRule="auto"/>
              <w:rPr>
                <w:rFonts w:cs="Arial"/>
                <w:sz w:val="20"/>
                <w:szCs w:val="20"/>
              </w:rPr>
            </w:pPr>
          </w:p>
        </w:tc>
        <w:tc>
          <w:tcPr>
            <w:tcW w:w="849" w:type="pct"/>
            <w:vAlign w:val="center"/>
          </w:tcPr>
          <w:p w14:paraId="720CB913" w14:textId="5A9667AE" w:rsidR="00353F27" w:rsidRPr="00353F27" w:rsidRDefault="00353F27" w:rsidP="00E220B1">
            <w:pPr>
              <w:spacing w:after="0" w:line="240" w:lineRule="auto"/>
              <w:rPr>
                <w:rFonts w:cs="Arial"/>
                <w:sz w:val="20"/>
                <w:szCs w:val="20"/>
              </w:rPr>
            </w:pPr>
            <w:r w:rsidRPr="00353F27">
              <w:rPr>
                <w:rFonts w:cs="Arial"/>
                <w:sz w:val="20"/>
                <w:szCs w:val="20"/>
              </w:rPr>
              <w:t>Clave de identificación</w:t>
            </w:r>
            <w:r>
              <w:rPr>
                <w:rFonts w:cs="Arial"/>
                <w:sz w:val="20"/>
                <w:szCs w:val="20"/>
              </w:rPr>
              <w:t>:</w:t>
            </w:r>
          </w:p>
        </w:tc>
        <w:tc>
          <w:tcPr>
            <w:tcW w:w="575" w:type="pct"/>
            <w:gridSpan w:val="2"/>
            <w:tcBorders>
              <w:bottom w:val="single" w:sz="4" w:space="0" w:color="auto"/>
            </w:tcBorders>
            <w:vAlign w:val="center"/>
          </w:tcPr>
          <w:p w14:paraId="17BB29C3" w14:textId="3E698B2B" w:rsidR="00353F27" w:rsidRPr="00353F27" w:rsidRDefault="00353F27" w:rsidP="00E220B1">
            <w:pPr>
              <w:spacing w:after="0" w:line="240" w:lineRule="auto"/>
              <w:rPr>
                <w:rFonts w:cs="Arial"/>
                <w:sz w:val="20"/>
                <w:szCs w:val="20"/>
              </w:rPr>
            </w:pPr>
          </w:p>
        </w:tc>
        <w:tc>
          <w:tcPr>
            <w:tcW w:w="679" w:type="pct"/>
            <w:vAlign w:val="center"/>
          </w:tcPr>
          <w:p w14:paraId="5585CEDD" w14:textId="57145234" w:rsidR="00353F27" w:rsidRPr="00353F27" w:rsidRDefault="00353F27" w:rsidP="00E220B1">
            <w:pPr>
              <w:spacing w:after="0" w:line="240" w:lineRule="auto"/>
              <w:rPr>
                <w:rFonts w:cs="Arial"/>
                <w:sz w:val="20"/>
                <w:szCs w:val="20"/>
              </w:rPr>
            </w:pPr>
            <w:r w:rsidRPr="00353F27">
              <w:rPr>
                <w:rFonts w:cs="Arial"/>
                <w:sz w:val="20"/>
                <w:szCs w:val="20"/>
              </w:rPr>
              <w:t>Fecha de la visita</w:t>
            </w:r>
            <w:r>
              <w:rPr>
                <w:rFonts w:cs="Arial"/>
                <w:sz w:val="20"/>
                <w:szCs w:val="20"/>
              </w:rPr>
              <w:t>:</w:t>
            </w:r>
          </w:p>
        </w:tc>
        <w:tc>
          <w:tcPr>
            <w:tcW w:w="613" w:type="pct"/>
            <w:tcBorders>
              <w:bottom w:val="single" w:sz="4" w:space="0" w:color="auto"/>
            </w:tcBorders>
            <w:vAlign w:val="center"/>
          </w:tcPr>
          <w:p w14:paraId="023DD896" w14:textId="62E3BAE5" w:rsidR="00353F27" w:rsidRPr="00353F27" w:rsidRDefault="00353F27" w:rsidP="00E220B1">
            <w:pPr>
              <w:spacing w:after="0" w:line="240" w:lineRule="auto"/>
              <w:rPr>
                <w:rFonts w:cs="Arial"/>
                <w:sz w:val="20"/>
                <w:szCs w:val="20"/>
              </w:rPr>
            </w:pPr>
          </w:p>
        </w:tc>
      </w:tr>
      <w:tr w:rsidR="00AA14E8" w:rsidRPr="007371CB" w14:paraId="598C8F5A" w14:textId="77777777" w:rsidTr="00353F27">
        <w:trPr>
          <w:trHeight w:val="138"/>
        </w:trPr>
        <w:tc>
          <w:tcPr>
            <w:tcW w:w="2284" w:type="pct"/>
            <w:gridSpan w:val="2"/>
            <w:vAlign w:val="center"/>
          </w:tcPr>
          <w:p w14:paraId="4503D1DE" w14:textId="77777777" w:rsidR="00AA14E8" w:rsidRPr="00353F27" w:rsidRDefault="00AA14E8" w:rsidP="00E220B1">
            <w:pPr>
              <w:spacing w:after="0" w:line="240" w:lineRule="auto"/>
              <w:rPr>
                <w:rFonts w:cs="Arial"/>
                <w:sz w:val="18"/>
                <w:szCs w:val="18"/>
              </w:rPr>
            </w:pPr>
          </w:p>
        </w:tc>
        <w:tc>
          <w:tcPr>
            <w:tcW w:w="1206" w:type="pct"/>
            <w:gridSpan w:val="2"/>
            <w:vAlign w:val="center"/>
          </w:tcPr>
          <w:p w14:paraId="3E9714DB" w14:textId="77777777" w:rsidR="00AA14E8" w:rsidRPr="00353F27" w:rsidRDefault="00AA14E8" w:rsidP="00E220B1">
            <w:pPr>
              <w:spacing w:after="0" w:line="240" w:lineRule="auto"/>
              <w:rPr>
                <w:rFonts w:cs="Arial"/>
                <w:sz w:val="18"/>
                <w:szCs w:val="18"/>
              </w:rPr>
            </w:pPr>
          </w:p>
        </w:tc>
        <w:tc>
          <w:tcPr>
            <w:tcW w:w="1510" w:type="pct"/>
            <w:gridSpan w:val="3"/>
            <w:vAlign w:val="center"/>
          </w:tcPr>
          <w:p w14:paraId="4507DBEB" w14:textId="77777777" w:rsidR="00AA14E8" w:rsidRPr="00353F27" w:rsidRDefault="00AA14E8" w:rsidP="00E220B1">
            <w:pPr>
              <w:spacing w:after="0" w:line="240" w:lineRule="auto"/>
              <w:rPr>
                <w:rFonts w:cs="Arial"/>
                <w:sz w:val="18"/>
                <w:szCs w:val="18"/>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3"/>
        <w:gridCol w:w="1476"/>
        <w:gridCol w:w="1180"/>
        <w:gridCol w:w="2355"/>
      </w:tblGrid>
      <w:tr w:rsidR="00AA14E8" w:rsidRPr="008261AE" w14:paraId="052F0839" w14:textId="77777777" w:rsidTr="005E1375">
        <w:trPr>
          <w:trHeight w:val="396"/>
          <w:tblHeader/>
          <w:jc w:val="center"/>
        </w:trPr>
        <w:tc>
          <w:tcPr>
            <w:tcW w:w="3153" w:type="pct"/>
            <w:vMerge w:val="restart"/>
            <w:shd w:val="clear" w:color="auto" w:fill="BFBFBF"/>
            <w:vAlign w:val="center"/>
          </w:tcPr>
          <w:p w14:paraId="21ED23E0" w14:textId="77777777" w:rsidR="00AA14E8" w:rsidRPr="00137AC2" w:rsidRDefault="00AA14E8" w:rsidP="00E220B1">
            <w:pPr>
              <w:pStyle w:val="Encabezado"/>
              <w:spacing w:after="0" w:line="240" w:lineRule="auto"/>
              <w:jc w:val="center"/>
              <w:rPr>
                <w:rFonts w:cs="Arial"/>
                <w:b/>
                <w:sz w:val="18"/>
                <w:szCs w:val="18"/>
              </w:rPr>
            </w:pPr>
            <w:r w:rsidRPr="008261AE">
              <w:rPr>
                <w:rFonts w:cs="Arial"/>
                <w:b/>
                <w:sz w:val="18"/>
                <w:szCs w:val="18"/>
              </w:rPr>
              <w:t>REQUISITOS DE CONTENIDO DE LAS EPD</w:t>
            </w:r>
          </w:p>
        </w:tc>
        <w:tc>
          <w:tcPr>
            <w:tcW w:w="979" w:type="pct"/>
            <w:gridSpan w:val="2"/>
            <w:shd w:val="clear" w:color="auto" w:fill="BFBFBF"/>
            <w:vAlign w:val="center"/>
          </w:tcPr>
          <w:p w14:paraId="21860F09"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CUMPLE</w:t>
            </w:r>
          </w:p>
        </w:tc>
        <w:tc>
          <w:tcPr>
            <w:tcW w:w="868" w:type="pct"/>
            <w:vMerge w:val="restart"/>
            <w:shd w:val="clear" w:color="auto" w:fill="BFBFBF"/>
            <w:vAlign w:val="center"/>
          </w:tcPr>
          <w:p w14:paraId="2EFB9926"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EVIDENCIA</w:t>
            </w:r>
          </w:p>
        </w:tc>
      </w:tr>
      <w:tr w:rsidR="00AA14E8" w:rsidRPr="008261AE" w14:paraId="17299027" w14:textId="77777777" w:rsidTr="005E1375">
        <w:trPr>
          <w:trHeight w:val="284"/>
          <w:tblHeader/>
          <w:jc w:val="center"/>
        </w:trPr>
        <w:tc>
          <w:tcPr>
            <w:tcW w:w="3153" w:type="pct"/>
            <w:vMerge/>
            <w:shd w:val="clear" w:color="auto" w:fill="BFBFBF"/>
            <w:vAlign w:val="center"/>
          </w:tcPr>
          <w:p w14:paraId="785B15C5" w14:textId="77777777" w:rsidR="00AA14E8" w:rsidRPr="008261AE" w:rsidRDefault="00AA14E8" w:rsidP="00E220B1">
            <w:pPr>
              <w:pStyle w:val="Encabezado"/>
              <w:spacing w:after="0" w:line="240" w:lineRule="auto"/>
              <w:rPr>
                <w:rFonts w:cs="Arial"/>
                <w:b/>
                <w:sz w:val="18"/>
                <w:szCs w:val="18"/>
                <w:lang w:val="en-US"/>
              </w:rPr>
            </w:pPr>
          </w:p>
        </w:tc>
        <w:tc>
          <w:tcPr>
            <w:tcW w:w="544" w:type="pct"/>
            <w:shd w:val="clear" w:color="auto" w:fill="BFBFBF"/>
            <w:vAlign w:val="center"/>
          </w:tcPr>
          <w:p w14:paraId="595F2711" w14:textId="4901BB6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S</w:t>
            </w:r>
            <w:r w:rsidR="00353F27">
              <w:rPr>
                <w:rFonts w:cs="Arial"/>
                <w:b/>
                <w:sz w:val="18"/>
                <w:szCs w:val="18"/>
              </w:rPr>
              <w:t>í</w:t>
            </w:r>
          </w:p>
        </w:tc>
        <w:tc>
          <w:tcPr>
            <w:tcW w:w="435" w:type="pct"/>
            <w:shd w:val="clear" w:color="auto" w:fill="BFBFBF"/>
            <w:vAlign w:val="center"/>
          </w:tcPr>
          <w:p w14:paraId="326AA4CC"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No</w:t>
            </w:r>
          </w:p>
        </w:tc>
        <w:tc>
          <w:tcPr>
            <w:tcW w:w="868" w:type="pct"/>
            <w:vMerge/>
            <w:shd w:val="clear" w:color="auto" w:fill="BFBFBF"/>
            <w:vAlign w:val="center"/>
          </w:tcPr>
          <w:p w14:paraId="4040F5FC" w14:textId="77777777" w:rsidR="00AA14E8" w:rsidRPr="008261AE" w:rsidRDefault="00AA14E8" w:rsidP="00E220B1">
            <w:pPr>
              <w:pStyle w:val="Encabezado"/>
              <w:tabs>
                <w:tab w:val="left" w:pos="274"/>
              </w:tabs>
              <w:spacing w:after="0" w:line="240" w:lineRule="auto"/>
              <w:jc w:val="center"/>
              <w:rPr>
                <w:rFonts w:cs="Arial"/>
                <w:b/>
                <w:sz w:val="18"/>
                <w:szCs w:val="18"/>
              </w:rPr>
            </w:pPr>
          </w:p>
        </w:tc>
      </w:tr>
      <w:tr w:rsidR="00AA14E8" w:rsidRPr="008261AE" w14:paraId="6D98B96D"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jc w:val="center"/>
        </w:trPr>
        <w:tc>
          <w:tcPr>
            <w:tcW w:w="3153" w:type="pct"/>
            <w:tcBorders>
              <w:top w:val="single" w:sz="4" w:space="0" w:color="auto"/>
              <w:left w:val="single" w:sz="4" w:space="0" w:color="000000"/>
              <w:bottom w:val="single" w:sz="4" w:space="0" w:color="000000"/>
              <w:right w:val="single" w:sz="4" w:space="0" w:color="000000"/>
            </w:tcBorders>
            <w:shd w:val="clear" w:color="auto" w:fill="auto"/>
            <w:vAlign w:val="center"/>
          </w:tcPr>
          <w:p w14:paraId="308BE636" w14:textId="1E02A52E" w:rsidR="00AA14E8" w:rsidRPr="008261AE" w:rsidRDefault="00AA14E8" w:rsidP="00E220B1">
            <w:pPr>
              <w:pStyle w:val="Encabezado"/>
              <w:tabs>
                <w:tab w:val="left" w:pos="356"/>
              </w:tabs>
              <w:spacing w:after="0" w:line="240" w:lineRule="auto"/>
              <w:rPr>
                <w:rFonts w:cs="Arial"/>
                <w:sz w:val="18"/>
                <w:szCs w:val="18"/>
              </w:rPr>
            </w:pPr>
            <w:r w:rsidRPr="008261AE">
              <w:rPr>
                <w:rFonts w:cs="Arial"/>
                <w:sz w:val="18"/>
                <w:szCs w:val="18"/>
              </w:rPr>
              <w:t>Todas las EPD dentro de una categoría de producto deben seguir el formato e incluir los parámetros tal y como se identifican en la PCR publicada en el sitio web del programa ONNCCE EPD</w:t>
            </w:r>
            <w:r w:rsidR="008F5A8D">
              <w:rPr>
                <w:rFonts w:cs="Arial"/>
                <w:sz w:val="18"/>
                <w:szCs w:val="18"/>
              </w:rPr>
              <w:t>.</w:t>
            </w:r>
          </w:p>
        </w:tc>
        <w:tc>
          <w:tcPr>
            <w:tcW w:w="544" w:type="pct"/>
            <w:tcBorders>
              <w:top w:val="single" w:sz="4" w:space="0" w:color="auto"/>
              <w:left w:val="single" w:sz="4" w:space="0" w:color="000000"/>
              <w:bottom w:val="single" w:sz="4" w:space="0" w:color="000000"/>
              <w:right w:val="single" w:sz="4" w:space="0" w:color="000000"/>
            </w:tcBorders>
            <w:vAlign w:val="center"/>
          </w:tcPr>
          <w:p w14:paraId="020B6862"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435" w:type="pct"/>
            <w:tcBorders>
              <w:top w:val="single" w:sz="4" w:space="0" w:color="auto"/>
              <w:left w:val="single" w:sz="4" w:space="0" w:color="000000"/>
              <w:bottom w:val="single" w:sz="4" w:space="0" w:color="000000"/>
              <w:right w:val="single" w:sz="4" w:space="0" w:color="000000"/>
            </w:tcBorders>
            <w:vAlign w:val="center"/>
          </w:tcPr>
          <w:p w14:paraId="0AB02503"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868" w:type="pct"/>
            <w:tcBorders>
              <w:top w:val="single" w:sz="4" w:space="0" w:color="auto"/>
              <w:left w:val="single" w:sz="4" w:space="0" w:color="000000"/>
              <w:bottom w:val="single" w:sz="4" w:space="0" w:color="000000"/>
              <w:right w:val="single" w:sz="4" w:space="0" w:color="000000"/>
            </w:tcBorders>
            <w:vAlign w:val="center"/>
          </w:tcPr>
          <w:p w14:paraId="22889A6B"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r>
      <w:tr w:rsidR="00AA14E8" w:rsidRPr="008261AE" w14:paraId="793BE931"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6EE4" w14:textId="77777777" w:rsidR="00AA14E8" w:rsidRPr="008E0EEA" w:rsidRDefault="00AA14E8" w:rsidP="00E220B1">
            <w:pPr>
              <w:autoSpaceDE w:val="0"/>
              <w:autoSpaceDN w:val="0"/>
              <w:adjustRightInd w:val="0"/>
              <w:spacing w:after="0" w:line="240" w:lineRule="auto"/>
              <w:rPr>
                <w:rFonts w:cs="Arial"/>
                <w:color w:val="000000"/>
                <w:sz w:val="18"/>
                <w:szCs w:val="18"/>
              </w:rPr>
            </w:pPr>
            <w:r w:rsidRPr="008E0EEA">
              <w:rPr>
                <w:rFonts w:cs="Arial"/>
                <w:color w:val="000000"/>
                <w:sz w:val="18"/>
                <w:szCs w:val="18"/>
              </w:rPr>
              <w:t xml:space="preserve">La </w:t>
            </w:r>
            <w:r w:rsidRPr="008261AE">
              <w:rPr>
                <w:rFonts w:cs="Arial"/>
                <w:color w:val="000000"/>
                <w:sz w:val="18"/>
                <w:szCs w:val="18"/>
              </w:rPr>
              <w:t xml:space="preserve">siguiente </w:t>
            </w:r>
            <w:r w:rsidRPr="008E0EEA">
              <w:rPr>
                <w:rFonts w:cs="Arial"/>
                <w:color w:val="000000"/>
                <w:sz w:val="18"/>
                <w:szCs w:val="18"/>
              </w:rPr>
              <w:t xml:space="preserve">información debe incluirse en la EPD: </w:t>
            </w:r>
          </w:p>
          <w:p w14:paraId="1FC0EC6F" w14:textId="50626D1F" w:rsidR="00AA14E8" w:rsidRPr="008F5A8D" w:rsidRDefault="00AA14E8" w:rsidP="008F5A8D">
            <w:pPr>
              <w:pStyle w:val="Prrafodelista"/>
              <w:numPr>
                <w:ilvl w:val="0"/>
                <w:numId w:val="35"/>
              </w:numPr>
              <w:autoSpaceDE w:val="0"/>
              <w:autoSpaceDN w:val="0"/>
              <w:adjustRightInd w:val="0"/>
              <w:spacing w:after="0" w:line="240" w:lineRule="auto"/>
              <w:ind w:left="347"/>
              <w:jc w:val="left"/>
              <w:rPr>
                <w:rFonts w:cs="Arial"/>
                <w:color w:val="000000"/>
                <w:sz w:val="18"/>
                <w:szCs w:val="18"/>
              </w:rPr>
            </w:pPr>
            <w:r w:rsidRPr="008F5A8D">
              <w:rPr>
                <w:rFonts w:cs="Arial"/>
                <w:color w:val="000000"/>
                <w:sz w:val="18"/>
                <w:szCs w:val="18"/>
              </w:rPr>
              <w:t xml:space="preserve">la identificación y descripción de la organización que elabora la declaración; </w:t>
            </w:r>
          </w:p>
        </w:tc>
        <w:tc>
          <w:tcPr>
            <w:tcW w:w="544" w:type="pct"/>
            <w:tcBorders>
              <w:top w:val="single" w:sz="4" w:space="0" w:color="000000"/>
              <w:left w:val="single" w:sz="4" w:space="0" w:color="000000"/>
              <w:bottom w:val="single" w:sz="4" w:space="0" w:color="000000"/>
              <w:right w:val="single" w:sz="4" w:space="0" w:color="000000"/>
            </w:tcBorders>
            <w:vAlign w:val="center"/>
          </w:tcPr>
          <w:p w14:paraId="473B1C5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1BC04E9"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6515326A"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FA57FD7"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DF118" w14:textId="4AAA7B08" w:rsidR="00AA14E8" w:rsidRPr="008F5A8D" w:rsidRDefault="00AA14E8" w:rsidP="008F5A8D">
            <w:pPr>
              <w:pStyle w:val="Prrafodelista"/>
              <w:numPr>
                <w:ilvl w:val="0"/>
                <w:numId w:val="35"/>
              </w:numPr>
              <w:autoSpaceDE w:val="0"/>
              <w:autoSpaceDN w:val="0"/>
              <w:adjustRightInd w:val="0"/>
              <w:spacing w:after="0" w:line="240" w:lineRule="auto"/>
              <w:ind w:left="347"/>
              <w:jc w:val="left"/>
              <w:rPr>
                <w:rFonts w:cs="Arial"/>
                <w:color w:val="000000"/>
                <w:sz w:val="18"/>
                <w:szCs w:val="18"/>
              </w:rPr>
            </w:pPr>
            <w:r w:rsidRPr="008F5A8D">
              <w:rPr>
                <w:rFonts w:cs="Arial"/>
                <w:color w:val="000000"/>
                <w:sz w:val="18"/>
                <w:szCs w:val="18"/>
              </w:rPr>
              <w:t xml:space="preserve">la descripción del producto; </w:t>
            </w:r>
          </w:p>
        </w:tc>
        <w:tc>
          <w:tcPr>
            <w:tcW w:w="544" w:type="pct"/>
            <w:tcBorders>
              <w:top w:val="single" w:sz="4" w:space="0" w:color="000000"/>
              <w:left w:val="single" w:sz="4" w:space="0" w:color="000000"/>
              <w:bottom w:val="single" w:sz="4" w:space="0" w:color="000000"/>
              <w:right w:val="single" w:sz="4" w:space="0" w:color="000000"/>
            </w:tcBorders>
            <w:vAlign w:val="center"/>
          </w:tcPr>
          <w:p w14:paraId="36C6D599"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04FD2B0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7F692460"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2A9EC6C7"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5CCF" w14:textId="7F5FEF99" w:rsidR="00AA14E8" w:rsidRPr="008F5A8D" w:rsidRDefault="00AA14E8" w:rsidP="008F5A8D">
            <w:pPr>
              <w:pStyle w:val="Prrafodelista"/>
              <w:numPr>
                <w:ilvl w:val="0"/>
                <w:numId w:val="35"/>
              </w:numPr>
              <w:autoSpaceDE w:val="0"/>
              <w:autoSpaceDN w:val="0"/>
              <w:adjustRightInd w:val="0"/>
              <w:spacing w:after="0" w:line="240" w:lineRule="auto"/>
              <w:ind w:left="347"/>
              <w:jc w:val="left"/>
              <w:rPr>
                <w:rFonts w:cs="Arial"/>
                <w:color w:val="000000"/>
                <w:sz w:val="18"/>
                <w:szCs w:val="18"/>
              </w:rPr>
            </w:pPr>
            <w:r w:rsidRPr="008F5A8D">
              <w:rPr>
                <w:rFonts w:cs="Arial"/>
                <w:color w:val="000000"/>
                <w:sz w:val="18"/>
                <w:szCs w:val="18"/>
              </w:rPr>
              <w:t xml:space="preserve">la identificación del producto (por ejemplo, el número del modelo); </w:t>
            </w:r>
          </w:p>
        </w:tc>
        <w:tc>
          <w:tcPr>
            <w:tcW w:w="544" w:type="pct"/>
            <w:tcBorders>
              <w:top w:val="single" w:sz="4" w:space="0" w:color="000000"/>
              <w:left w:val="single" w:sz="4" w:space="0" w:color="000000"/>
              <w:bottom w:val="single" w:sz="4" w:space="0" w:color="000000"/>
              <w:right w:val="single" w:sz="4" w:space="0" w:color="000000"/>
            </w:tcBorders>
            <w:vAlign w:val="center"/>
          </w:tcPr>
          <w:p w14:paraId="59C334D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30CFB69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2B9C6A1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4A3DB18E"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C92A4" w14:textId="097160DE" w:rsidR="00AA14E8" w:rsidRPr="008F5A8D" w:rsidRDefault="008F5A8D"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Pr>
                <w:rFonts w:cs="Arial"/>
                <w:sz w:val="18"/>
                <w:szCs w:val="18"/>
                <w:lang w:eastAsia="es-ES"/>
              </w:rPr>
              <w:t>n</w:t>
            </w:r>
            <w:r w:rsidR="00AA14E8" w:rsidRPr="008F5A8D">
              <w:rPr>
                <w:rFonts w:cs="Arial"/>
                <w:sz w:val="18"/>
                <w:szCs w:val="18"/>
                <w:lang w:eastAsia="es-ES"/>
              </w:rPr>
              <w:t xml:space="preserve">ombre del </w:t>
            </w:r>
            <w:r w:rsidRPr="008F5A8D">
              <w:rPr>
                <w:rFonts w:cs="Arial"/>
                <w:sz w:val="18"/>
                <w:szCs w:val="18"/>
                <w:lang w:eastAsia="es-ES"/>
              </w:rPr>
              <w:t>p</w:t>
            </w:r>
            <w:r w:rsidR="00AA14E8" w:rsidRPr="008F5A8D">
              <w:rPr>
                <w:rFonts w:cs="Arial"/>
                <w:sz w:val="18"/>
                <w:szCs w:val="18"/>
                <w:lang w:eastAsia="es-ES"/>
              </w:rPr>
              <w:t xml:space="preserve">rograma y dirección del </w:t>
            </w:r>
            <w:r w:rsidRPr="008F5A8D">
              <w:rPr>
                <w:rFonts w:cs="Arial"/>
                <w:sz w:val="18"/>
                <w:szCs w:val="18"/>
                <w:lang w:eastAsia="es-ES"/>
              </w:rPr>
              <w:t>a</w:t>
            </w:r>
            <w:r w:rsidR="00AA14E8" w:rsidRPr="008F5A8D">
              <w:rPr>
                <w:rFonts w:cs="Arial"/>
                <w:sz w:val="18"/>
                <w:szCs w:val="18"/>
                <w:lang w:eastAsia="es-ES"/>
              </w:rPr>
              <w:t xml:space="preserve">dministrador del </w:t>
            </w:r>
            <w:r w:rsidRPr="008F5A8D">
              <w:rPr>
                <w:rFonts w:cs="Arial"/>
                <w:sz w:val="18"/>
                <w:szCs w:val="18"/>
                <w:lang w:eastAsia="es-ES"/>
              </w:rPr>
              <w:t>p</w:t>
            </w:r>
            <w:r w:rsidR="00AA14E8" w:rsidRPr="008F5A8D">
              <w:rPr>
                <w:rFonts w:cs="Arial"/>
                <w:sz w:val="18"/>
                <w:szCs w:val="18"/>
                <w:lang w:eastAsia="es-ES"/>
              </w:rPr>
              <w:t>rograma</w:t>
            </w:r>
            <w:r w:rsidRPr="008F5A8D">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36D268F5"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1114E8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FFD79F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1853E7BD"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17BD6" w14:textId="515A52B3"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t>la identificación de la PCR</w:t>
            </w:r>
            <w:r w:rsidR="008F5A8D" w:rsidRPr="008F5A8D">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6E88A61E"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0B59C3E3"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0DBCA00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410DFC19"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E042A" w14:textId="3BEB4871"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t>la fecha de publicación y período de validez;</w:t>
            </w:r>
          </w:p>
          <w:p w14:paraId="7722BC89" w14:textId="77777777" w:rsidR="00AA14E8" w:rsidRPr="008261AE" w:rsidRDefault="00AA14E8" w:rsidP="00E220B1">
            <w:pPr>
              <w:autoSpaceDE w:val="0"/>
              <w:autoSpaceDN w:val="0"/>
              <w:adjustRightInd w:val="0"/>
              <w:spacing w:after="0" w:line="240" w:lineRule="auto"/>
              <w:ind w:left="203" w:hanging="203"/>
              <w:rPr>
                <w:rFonts w:cs="Arial"/>
                <w:sz w:val="18"/>
                <w:szCs w:val="18"/>
                <w:lang w:eastAsia="es-ES"/>
              </w:rPr>
            </w:pPr>
          </w:p>
          <w:p w14:paraId="0AA7C896" w14:textId="5D8236C5" w:rsidR="00AA14E8" w:rsidRPr="008261AE" w:rsidRDefault="00AA14E8" w:rsidP="00E220B1">
            <w:pPr>
              <w:autoSpaceDE w:val="0"/>
              <w:autoSpaceDN w:val="0"/>
              <w:adjustRightInd w:val="0"/>
              <w:spacing w:after="0" w:line="240" w:lineRule="auto"/>
              <w:ind w:left="203" w:hanging="203"/>
              <w:rPr>
                <w:rFonts w:cs="Arial"/>
                <w:sz w:val="18"/>
                <w:szCs w:val="18"/>
                <w:lang w:eastAsia="es-ES"/>
              </w:rPr>
            </w:pPr>
            <w:r w:rsidRPr="008261AE">
              <w:rPr>
                <w:rFonts w:cs="Arial"/>
                <w:b/>
                <w:sz w:val="18"/>
                <w:szCs w:val="18"/>
                <w:lang w:eastAsia="es-ES"/>
              </w:rPr>
              <w:t>Nota:</w:t>
            </w:r>
            <w:r w:rsidRPr="008261AE">
              <w:rPr>
                <w:rFonts w:cs="Arial"/>
                <w:sz w:val="18"/>
                <w:szCs w:val="18"/>
                <w:lang w:eastAsia="es-ES"/>
              </w:rPr>
              <w:t xml:space="preserve"> La validez de</w:t>
            </w:r>
            <w:r w:rsidR="008F5A8D">
              <w:rPr>
                <w:rFonts w:cs="Arial"/>
                <w:sz w:val="18"/>
                <w:szCs w:val="18"/>
                <w:lang w:eastAsia="es-ES"/>
              </w:rPr>
              <w:t xml:space="preserve"> </w:t>
            </w:r>
            <w:r w:rsidRPr="008261AE">
              <w:rPr>
                <w:rFonts w:cs="Arial"/>
                <w:sz w:val="18"/>
                <w:szCs w:val="18"/>
                <w:lang w:eastAsia="es-ES"/>
              </w:rPr>
              <w:t>l</w:t>
            </w:r>
            <w:r w:rsidR="008F5A8D">
              <w:rPr>
                <w:rFonts w:cs="Arial"/>
                <w:sz w:val="18"/>
                <w:szCs w:val="18"/>
                <w:lang w:eastAsia="es-ES"/>
              </w:rPr>
              <w:t>a</w:t>
            </w:r>
            <w:r w:rsidRPr="008261AE">
              <w:rPr>
                <w:rFonts w:cs="Arial"/>
                <w:sz w:val="18"/>
                <w:szCs w:val="18"/>
                <w:lang w:eastAsia="es-ES"/>
              </w:rPr>
              <w:t xml:space="preserve"> EPD contará a partir de la fecha de verificación y el término estará sujeto al cumplimiento de la PCR y/o actualización de</w:t>
            </w:r>
            <w:r w:rsidR="008F5A8D">
              <w:rPr>
                <w:rFonts w:cs="Arial"/>
                <w:sz w:val="18"/>
                <w:szCs w:val="18"/>
                <w:lang w:eastAsia="es-ES"/>
              </w:rPr>
              <w:t xml:space="preserve"> </w:t>
            </w:r>
            <w:r w:rsidRPr="008261AE">
              <w:rPr>
                <w:rFonts w:cs="Arial"/>
                <w:sz w:val="18"/>
                <w:szCs w:val="18"/>
                <w:lang w:eastAsia="es-ES"/>
              </w:rPr>
              <w:t>l</w:t>
            </w:r>
            <w:r w:rsidR="008F5A8D">
              <w:rPr>
                <w:rFonts w:cs="Arial"/>
                <w:sz w:val="18"/>
                <w:szCs w:val="18"/>
                <w:lang w:eastAsia="es-ES"/>
              </w:rPr>
              <w:t>a</w:t>
            </w:r>
            <w:r w:rsidRPr="008261AE">
              <w:rPr>
                <w:rFonts w:cs="Arial"/>
                <w:sz w:val="18"/>
                <w:szCs w:val="18"/>
                <w:lang w:eastAsia="es-ES"/>
              </w:rPr>
              <w:t xml:space="preserve"> EPD.</w:t>
            </w:r>
          </w:p>
        </w:tc>
        <w:tc>
          <w:tcPr>
            <w:tcW w:w="544" w:type="pct"/>
            <w:tcBorders>
              <w:top w:val="single" w:sz="4" w:space="0" w:color="000000"/>
              <w:left w:val="single" w:sz="4" w:space="0" w:color="000000"/>
              <w:bottom w:val="single" w:sz="4" w:space="0" w:color="000000"/>
              <w:right w:val="single" w:sz="4" w:space="0" w:color="000000"/>
            </w:tcBorders>
            <w:vAlign w:val="center"/>
          </w:tcPr>
          <w:p w14:paraId="61C6DCD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2513D0D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0440B28A"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D3B2ACB"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D2C1D" w14:textId="1F85522F"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t>los datos del ACV, ICV, o módulos de información</w:t>
            </w:r>
            <w:r w:rsidR="008F5A8D" w:rsidRPr="008F5A8D">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52E236F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B647BA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68E967A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168629A1"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58A82" w14:textId="380DE626"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t>información ambiental adicional</w:t>
            </w:r>
            <w:r w:rsidR="008F5A8D" w:rsidRPr="008F5A8D">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1DFF721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6BC9E16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3AD84970"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315AFE5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B418" w14:textId="1FAC16B8"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t>el contenido de la declaración incluyendo materiales y sustancias a declarar (por ejemplo, información sobre contenido del producto, incluyendo la especificación de materiales y sustancias que pueden afectar adversamente a la salud humana y al medio ambiente, en todas las etapas del ciclo de vida);</w:t>
            </w:r>
          </w:p>
          <w:p w14:paraId="0122015F" w14:textId="77777777" w:rsidR="008F5A8D" w:rsidRDefault="008F5A8D" w:rsidP="00E220B1">
            <w:pPr>
              <w:autoSpaceDE w:val="0"/>
              <w:autoSpaceDN w:val="0"/>
              <w:adjustRightInd w:val="0"/>
              <w:spacing w:after="0" w:line="240" w:lineRule="auto"/>
              <w:ind w:left="209" w:hanging="209"/>
              <w:rPr>
                <w:rFonts w:cs="Arial"/>
                <w:b/>
                <w:sz w:val="18"/>
                <w:szCs w:val="18"/>
                <w:lang w:eastAsia="es-ES"/>
              </w:rPr>
            </w:pPr>
          </w:p>
          <w:p w14:paraId="5A4B3EEA" w14:textId="62F58CA8"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b/>
                <w:sz w:val="18"/>
                <w:szCs w:val="18"/>
                <w:lang w:eastAsia="es-ES"/>
              </w:rPr>
              <w:t>Nota:</w:t>
            </w:r>
            <w:r w:rsidRPr="008261AE">
              <w:rPr>
                <w:rFonts w:cs="Arial"/>
                <w:sz w:val="18"/>
                <w:szCs w:val="18"/>
                <w:lang w:eastAsia="es-ES"/>
              </w:rPr>
              <w:t xml:space="preserve"> Con la apropiada justificación, este requisito no se aplica a la información privada relacionada con materiales y sustancias cubiertas por derechos de propiedad intelectual o restricciones legales similares. Este requisito tampoco puede ser apropiado para declaraciones relativas a productos intangibles.</w:t>
            </w:r>
          </w:p>
        </w:tc>
        <w:tc>
          <w:tcPr>
            <w:tcW w:w="544" w:type="pct"/>
            <w:tcBorders>
              <w:top w:val="single" w:sz="4" w:space="0" w:color="000000"/>
              <w:left w:val="single" w:sz="4" w:space="0" w:color="000000"/>
              <w:bottom w:val="single" w:sz="4" w:space="0" w:color="000000"/>
              <w:right w:val="single" w:sz="4" w:space="0" w:color="000000"/>
            </w:tcBorders>
            <w:vAlign w:val="center"/>
          </w:tcPr>
          <w:p w14:paraId="13B9733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C87025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727298C0"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AEF8E6D"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BAAAB" w14:textId="4EEA44CD" w:rsidR="00AA14E8" w:rsidRPr="008F5A8D" w:rsidRDefault="00AA14E8"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sidRPr="008F5A8D">
              <w:rPr>
                <w:rFonts w:cs="Arial"/>
                <w:sz w:val="18"/>
                <w:szCs w:val="18"/>
                <w:lang w:eastAsia="es-ES"/>
              </w:rPr>
              <w:lastRenderedPageBreak/>
              <w:t>la información sobre las etapas que no se consideran, si la declaración no está basada en un ACV que cubra todas las etapas del ciclo de vida;</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F26E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4626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F03B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2E4DA99"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7D5D9" w14:textId="79E1EF4F" w:rsidR="00AA14E8" w:rsidRPr="008F5A8D" w:rsidRDefault="00AA14E8" w:rsidP="008F5A8D">
            <w:pPr>
              <w:pStyle w:val="Prrafodelista"/>
              <w:numPr>
                <w:ilvl w:val="0"/>
                <w:numId w:val="35"/>
              </w:numPr>
              <w:spacing w:after="0" w:line="240" w:lineRule="auto"/>
              <w:ind w:left="347"/>
              <w:rPr>
                <w:rFonts w:cs="Arial"/>
                <w:sz w:val="18"/>
                <w:szCs w:val="18"/>
                <w:lang w:val="es-ES_tradnl"/>
              </w:rPr>
            </w:pPr>
            <w:r w:rsidRPr="008F5A8D">
              <w:rPr>
                <w:rFonts w:cs="Arial"/>
                <w:sz w:val="18"/>
                <w:szCs w:val="18"/>
                <w:lang w:val="es-ES_tradnl"/>
              </w:rPr>
              <w:t>una mención que indique que las declaraciones ambientales de diferentes programas pueden no ser comparables;</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3AF0B"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ED7D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C333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0A29B4D2"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31A9D" w14:textId="58FF3960" w:rsidR="00AA14E8" w:rsidRPr="008F5A8D" w:rsidRDefault="00AA14E8" w:rsidP="008F5A8D">
            <w:pPr>
              <w:pStyle w:val="Prrafodelista"/>
              <w:numPr>
                <w:ilvl w:val="0"/>
                <w:numId w:val="35"/>
              </w:numPr>
              <w:spacing w:after="0" w:line="240" w:lineRule="auto"/>
              <w:ind w:left="347"/>
              <w:rPr>
                <w:rFonts w:cs="Arial"/>
                <w:sz w:val="18"/>
                <w:szCs w:val="18"/>
                <w:lang w:val="es-ES_tradnl"/>
              </w:rPr>
            </w:pPr>
            <w:r w:rsidRPr="008F5A8D">
              <w:rPr>
                <w:rFonts w:cs="Arial"/>
                <w:sz w:val="18"/>
                <w:szCs w:val="18"/>
                <w:lang w:val="es-ES_tradnl"/>
              </w:rPr>
              <w:t>la información sobre dónde puede obtenerse el material explicativo. Cuando la EPD sea para la comunicación de negocio-consumidor debe indicarse claramente el modo de obtener material explicativo que facilite al consumidor la comprensión de los datos de la declaración ya sea a través de teléfono u otros medios electrónicos</w:t>
            </w:r>
            <w:r w:rsidR="008F5A8D" w:rsidRPr="008F5A8D">
              <w:rPr>
                <w:rFonts w:cs="Arial"/>
                <w:sz w:val="18"/>
                <w:szCs w:val="18"/>
                <w:lang w:val="es-ES_tradnl"/>
              </w:rPr>
              <w:t>;</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0DCC4"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21BF9"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81850"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3389FAE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A8439" w14:textId="099E2B25" w:rsidR="00AA14E8" w:rsidRPr="008261AE" w:rsidRDefault="008F5A8D" w:rsidP="008F5A8D">
            <w:pPr>
              <w:pStyle w:val="Default"/>
              <w:numPr>
                <w:ilvl w:val="0"/>
                <w:numId w:val="35"/>
              </w:numPr>
              <w:spacing w:after="0" w:line="240" w:lineRule="auto"/>
              <w:ind w:left="347"/>
              <w:jc w:val="both"/>
              <w:rPr>
                <w:color w:val="auto"/>
                <w:sz w:val="18"/>
                <w:szCs w:val="18"/>
              </w:rPr>
            </w:pPr>
            <w:r>
              <w:rPr>
                <w:color w:val="auto"/>
                <w:sz w:val="18"/>
                <w:szCs w:val="18"/>
              </w:rPr>
              <w:t>n</w:t>
            </w:r>
            <w:r w:rsidR="00AA14E8" w:rsidRPr="008261AE">
              <w:rPr>
                <w:color w:val="auto"/>
                <w:sz w:val="18"/>
                <w:szCs w:val="18"/>
              </w:rPr>
              <w:t xml:space="preserve">ombre y </w:t>
            </w:r>
            <w:r>
              <w:rPr>
                <w:color w:val="auto"/>
                <w:sz w:val="18"/>
                <w:szCs w:val="18"/>
              </w:rPr>
              <w:t>o</w:t>
            </w:r>
            <w:r w:rsidR="00AA14E8" w:rsidRPr="008261AE">
              <w:rPr>
                <w:color w:val="auto"/>
                <w:sz w:val="18"/>
                <w:szCs w:val="18"/>
              </w:rPr>
              <w:t xml:space="preserve">rganización del </w:t>
            </w:r>
            <w:proofErr w:type="gramStart"/>
            <w:r w:rsidR="00AA14E8" w:rsidRPr="008261AE">
              <w:rPr>
                <w:color w:val="auto"/>
                <w:sz w:val="18"/>
                <w:szCs w:val="18"/>
              </w:rPr>
              <w:t>Presidente</w:t>
            </w:r>
            <w:proofErr w:type="gramEnd"/>
            <w:r w:rsidR="00AA14E8" w:rsidRPr="008261AE">
              <w:rPr>
                <w:color w:val="auto"/>
                <w:sz w:val="18"/>
                <w:szCs w:val="18"/>
              </w:rPr>
              <w:t xml:space="preserve"> del Panel de Revisión de Reglas de Categoría de Producto (PPCR) y correo epd@onncce.org.mx para contactarle a través del administrador de Programa ONNCCE EPD</w:t>
            </w:r>
            <w:r>
              <w:rPr>
                <w:color w:val="auto"/>
                <w:sz w:val="18"/>
                <w:szCs w:val="18"/>
              </w:rPr>
              <w:t>;</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F77CB" w14:textId="77777777" w:rsidR="00AA14E8" w:rsidRPr="008261AE" w:rsidRDefault="00AA14E8" w:rsidP="00E220B1">
            <w:pPr>
              <w:pStyle w:val="Default"/>
              <w:tabs>
                <w:tab w:val="left" w:pos="79"/>
              </w:tabs>
              <w:spacing w:after="0" w:line="240" w:lineRule="auto"/>
              <w:jc w:val="center"/>
              <w:rPr>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36E9B" w14:textId="77777777" w:rsidR="00AA14E8" w:rsidRPr="008261AE" w:rsidRDefault="00AA14E8" w:rsidP="00E220B1">
            <w:pPr>
              <w:pStyle w:val="Default"/>
              <w:tabs>
                <w:tab w:val="left" w:pos="79"/>
              </w:tabs>
              <w:spacing w:after="0" w:line="240" w:lineRule="auto"/>
              <w:jc w:val="center"/>
              <w:rPr>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6EB34" w14:textId="77777777" w:rsidR="00AA14E8" w:rsidRPr="008261AE" w:rsidRDefault="00AA14E8" w:rsidP="00E220B1">
            <w:pPr>
              <w:pStyle w:val="Default"/>
              <w:tabs>
                <w:tab w:val="left" w:pos="79"/>
              </w:tabs>
              <w:spacing w:after="0" w:line="240" w:lineRule="auto"/>
              <w:jc w:val="center"/>
              <w:rPr>
                <w:sz w:val="18"/>
                <w:szCs w:val="18"/>
              </w:rPr>
            </w:pPr>
          </w:p>
        </w:tc>
      </w:tr>
      <w:tr w:rsidR="00AA14E8" w:rsidRPr="008261AE" w14:paraId="13D5E63E"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ABDDE" w14:textId="70708BE3" w:rsidR="00AA14E8" w:rsidRPr="008261AE" w:rsidRDefault="008F5A8D" w:rsidP="008F5A8D">
            <w:pPr>
              <w:pStyle w:val="Encabezado"/>
              <w:numPr>
                <w:ilvl w:val="0"/>
                <w:numId w:val="35"/>
              </w:numPr>
              <w:spacing w:after="0" w:line="240" w:lineRule="auto"/>
              <w:ind w:left="347"/>
              <w:rPr>
                <w:rFonts w:eastAsia="Cambria-Bold" w:cs="Arial"/>
                <w:sz w:val="18"/>
                <w:szCs w:val="18"/>
                <w:lang w:eastAsia="es-ES"/>
              </w:rPr>
            </w:pPr>
            <w:r>
              <w:rPr>
                <w:rFonts w:eastAsia="Cambria-Bold" w:cs="Arial"/>
                <w:sz w:val="18"/>
                <w:szCs w:val="18"/>
                <w:lang w:eastAsia="es-ES"/>
              </w:rPr>
              <w:t>i</w:t>
            </w:r>
            <w:r w:rsidR="00AA14E8" w:rsidRPr="008261AE">
              <w:rPr>
                <w:rFonts w:eastAsia="Cambria-Bold" w:cs="Arial"/>
                <w:sz w:val="18"/>
                <w:szCs w:val="18"/>
                <w:lang w:eastAsia="es-ES"/>
              </w:rPr>
              <w:t>ndicación de que la verificación independiente de la EPD es externa</w:t>
            </w:r>
            <w:r>
              <w:rPr>
                <w:rFonts w:eastAsia="Cambria-Bold"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BA99"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D6E53"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E51D4" w14:textId="77777777" w:rsidR="00AA14E8" w:rsidRPr="008261AE" w:rsidRDefault="00AA14E8" w:rsidP="00E220B1">
            <w:pPr>
              <w:pStyle w:val="Encabezado"/>
              <w:tabs>
                <w:tab w:val="left" w:pos="79"/>
              </w:tabs>
              <w:spacing w:after="0" w:line="240" w:lineRule="auto"/>
              <w:jc w:val="center"/>
              <w:rPr>
                <w:rFonts w:cs="Arial"/>
                <w:sz w:val="18"/>
                <w:szCs w:val="18"/>
              </w:rPr>
            </w:pPr>
          </w:p>
        </w:tc>
      </w:tr>
      <w:tr w:rsidR="00AA14E8" w:rsidRPr="008261AE" w14:paraId="1C8C8FB8"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EA328" w14:textId="225AF02A" w:rsidR="00AA14E8" w:rsidRPr="008F5A8D" w:rsidRDefault="008F5A8D"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Pr>
                <w:rFonts w:cs="Arial"/>
                <w:sz w:val="18"/>
                <w:szCs w:val="18"/>
                <w:lang w:eastAsia="es-ES"/>
              </w:rPr>
              <w:t>i</w:t>
            </w:r>
            <w:r w:rsidR="00AA14E8" w:rsidRPr="008F5A8D">
              <w:rPr>
                <w:rFonts w:cs="Arial"/>
                <w:sz w:val="18"/>
                <w:szCs w:val="18"/>
                <w:lang w:eastAsia="es-ES"/>
              </w:rPr>
              <w:t xml:space="preserve">ndicación de si la verificación de los datos es interna o externa, de acuerdo con </w:t>
            </w:r>
            <w:r w:rsidR="001D0CC2">
              <w:rPr>
                <w:rFonts w:cs="Arial"/>
                <w:sz w:val="18"/>
                <w:szCs w:val="18"/>
                <w:lang w:eastAsia="es-ES"/>
              </w:rPr>
              <w:t>la</w:t>
            </w:r>
            <w:r w:rsidR="00AA14E8" w:rsidRPr="008F5A8D">
              <w:rPr>
                <w:rFonts w:cs="Arial"/>
                <w:sz w:val="18"/>
                <w:szCs w:val="18"/>
                <w:lang w:eastAsia="es-ES"/>
              </w:rPr>
              <w:t xml:space="preserve"> NMX-AA-IMNC-14025-2008</w:t>
            </w:r>
            <w:r>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50F5E5B6"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047A4918"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6252C641" w14:textId="77777777" w:rsidR="00AA14E8" w:rsidRPr="008261AE" w:rsidRDefault="00AA14E8" w:rsidP="00E220B1">
            <w:pPr>
              <w:pStyle w:val="Encabezado"/>
              <w:tabs>
                <w:tab w:val="left" w:pos="79"/>
              </w:tabs>
              <w:spacing w:after="0" w:line="240" w:lineRule="auto"/>
              <w:jc w:val="center"/>
              <w:rPr>
                <w:rFonts w:cs="Arial"/>
                <w:sz w:val="18"/>
                <w:szCs w:val="18"/>
              </w:rPr>
            </w:pPr>
          </w:p>
        </w:tc>
      </w:tr>
      <w:tr w:rsidR="00AA14E8" w:rsidRPr="008261AE" w14:paraId="65067F93"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25318" w14:textId="4177CF66" w:rsidR="00AA14E8" w:rsidRPr="008F5A8D" w:rsidRDefault="008F5A8D" w:rsidP="008F5A8D">
            <w:pPr>
              <w:pStyle w:val="Prrafodelista"/>
              <w:numPr>
                <w:ilvl w:val="0"/>
                <w:numId w:val="35"/>
              </w:numPr>
              <w:autoSpaceDE w:val="0"/>
              <w:autoSpaceDN w:val="0"/>
              <w:adjustRightInd w:val="0"/>
              <w:spacing w:after="0" w:line="240" w:lineRule="auto"/>
              <w:ind w:left="347"/>
              <w:rPr>
                <w:rFonts w:cs="Arial"/>
                <w:sz w:val="18"/>
                <w:szCs w:val="18"/>
                <w:lang w:eastAsia="es-ES"/>
              </w:rPr>
            </w:pPr>
            <w:r>
              <w:rPr>
                <w:rFonts w:cs="Arial"/>
                <w:sz w:val="18"/>
                <w:szCs w:val="18"/>
                <w:lang w:eastAsia="es-ES"/>
              </w:rPr>
              <w:t>n</w:t>
            </w:r>
            <w:r w:rsidR="00AA14E8" w:rsidRPr="008F5A8D">
              <w:rPr>
                <w:rFonts w:cs="Arial"/>
                <w:sz w:val="18"/>
                <w:szCs w:val="18"/>
                <w:lang w:eastAsia="es-ES"/>
              </w:rPr>
              <w:t>ombre del verificador de</w:t>
            </w:r>
            <w:r>
              <w:rPr>
                <w:rFonts w:cs="Arial"/>
                <w:sz w:val="18"/>
                <w:szCs w:val="18"/>
                <w:lang w:eastAsia="es-ES"/>
              </w:rPr>
              <w:t xml:space="preserve"> </w:t>
            </w:r>
            <w:r w:rsidR="00AA14E8" w:rsidRPr="008F5A8D">
              <w:rPr>
                <w:rFonts w:cs="Arial"/>
                <w:sz w:val="18"/>
                <w:szCs w:val="18"/>
                <w:lang w:eastAsia="es-ES"/>
              </w:rPr>
              <w:t>l</w:t>
            </w:r>
            <w:r>
              <w:rPr>
                <w:rFonts w:cs="Arial"/>
                <w:sz w:val="18"/>
                <w:szCs w:val="18"/>
                <w:lang w:eastAsia="es-ES"/>
              </w:rPr>
              <w:t>a</w:t>
            </w:r>
            <w:r w:rsidR="00AA14E8" w:rsidRPr="008F5A8D">
              <w:rPr>
                <w:rFonts w:cs="Arial"/>
                <w:sz w:val="18"/>
                <w:szCs w:val="18"/>
                <w:lang w:eastAsia="es-ES"/>
              </w:rPr>
              <w:t xml:space="preserve"> EPD</w:t>
            </w:r>
            <w:r>
              <w:rPr>
                <w:rFonts w:cs="Arial"/>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57EAA3F9"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5FA162A5"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D522FF4" w14:textId="77777777" w:rsidR="00AA14E8" w:rsidRPr="008261AE" w:rsidRDefault="00AA14E8" w:rsidP="00E220B1">
            <w:pPr>
              <w:pStyle w:val="Encabezado"/>
              <w:tabs>
                <w:tab w:val="left" w:pos="79"/>
              </w:tabs>
              <w:spacing w:after="0" w:line="240" w:lineRule="auto"/>
              <w:jc w:val="center"/>
              <w:rPr>
                <w:rFonts w:cs="Arial"/>
                <w:sz w:val="18"/>
                <w:szCs w:val="18"/>
              </w:rPr>
            </w:pPr>
          </w:p>
        </w:tc>
      </w:tr>
      <w:tr w:rsidR="00AA14E8" w:rsidRPr="008261AE" w14:paraId="184DC555"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925BC" w14:textId="244FCC09" w:rsidR="00AA14E8" w:rsidRPr="008F5A8D" w:rsidRDefault="008F5A8D" w:rsidP="008F5A8D">
            <w:pPr>
              <w:pStyle w:val="Prrafodelista"/>
              <w:numPr>
                <w:ilvl w:val="0"/>
                <w:numId w:val="35"/>
              </w:numPr>
              <w:autoSpaceDE w:val="0"/>
              <w:autoSpaceDN w:val="0"/>
              <w:adjustRightInd w:val="0"/>
              <w:spacing w:after="0" w:line="240" w:lineRule="auto"/>
              <w:ind w:left="347"/>
              <w:rPr>
                <w:rFonts w:eastAsia="Cambria-Bold" w:cs="Arial"/>
                <w:bCs/>
                <w:sz w:val="18"/>
                <w:szCs w:val="18"/>
                <w:lang w:eastAsia="es-ES"/>
              </w:rPr>
            </w:pPr>
            <w:r>
              <w:rPr>
                <w:rFonts w:eastAsia="Cambria-Bold" w:cs="Arial"/>
                <w:bCs/>
                <w:sz w:val="18"/>
                <w:szCs w:val="18"/>
                <w:lang w:eastAsia="es-ES"/>
              </w:rPr>
              <w:t>n</w:t>
            </w:r>
            <w:r w:rsidR="00AA14E8" w:rsidRPr="008F5A8D">
              <w:rPr>
                <w:rFonts w:eastAsia="Cambria-Bold" w:cs="Arial"/>
                <w:bCs/>
                <w:sz w:val="18"/>
                <w:szCs w:val="18"/>
                <w:lang w:eastAsia="es-ES"/>
              </w:rPr>
              <w:t>ombre del verificador de los datos</w:t>
            </w:r>
            <w:r>
              <w:rPr>
                <w:rFonts w:eastAsia="Cambria-Bold" w:cs="Arial"/>
                <w:bCs/>
                <w:sz w:val="18"/>
                <w:szCs w:val="18"/>
                <w:lang w:eastAsia="es-ES"/>
              </w:rPr>
              <w:t>;</w:t>
            </w:r>
          </w:p>
        </w:tc>
        <w:tc>
          <w:tcPr>
            <w:tcW w:w="544" w:type="pct"/>
            <w:tcBorders>
              <w:top w:val="single" w:sz="4" w:space="0" w:color="000000"/>
              <w:left w:val="single" w:sz="4" w:space="0" w:color="000000"/>
              <w:bottom w:val="single" w:sz="4" w:space="0" w:color="000000"/>
              <w:right w:val="single" w:sz="4" w:space="0" w:color="000000"/>
            </w:tcBorders>
            <w:vAlign w:val="center"/>
          </w:tcPr>
          <w:p w14:paraId="08097664"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6E0F8CAD" w14:textId="77777777" w:rsidR="00AA14E8" w:rsidRPr="008261AE" w:rsidRDefault="00AA14E8" w:rsidP="00E220B1">
            <w:pPr>
              <w:pStyle w:val="Encabezado"/>
              <w:tabs>
                <w:tab w:val="left" w:pos="79"/>
              </w:tabs>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6594CB72" w14:textId="77777777" w:rsidR="00AA14E8" w:rsidRPr="008261AE" w:rsidRDefault="00AA14E8" w:rsidP="00E220B1">
            <w:pPr>
              <w:pStyle w:val="Encabezado"/>
              <w:tabs>
                <w:tab w:val="left" w:pos="79"/>
              </w:tabs>
              <w:spacing w:after="0" w:line="240" w:lineRule="auto"/>
              <w:jc w:val="center"/>
              <w:rPr>
                <w:rFonts w:cs="Arial"/>
                <w:sz w:val="18"/>
                <w:szCs w:val="18"/>
              </w:rPr>
            </w:pPr>
          </w:p>
        </w:tc>
      </w:tr>
      <w:tr w:rsidR="00AA14E8" w:rsidRPr="008261AE" w14:paraId="15065C5F"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1"/>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81D73" w14:textId="5D83C696" w:rsidR="00AA14E8" w:rsidRPr="008F5A8D" w:rsidRDefault="00AA14E8" w:rsidP="008F5A8D">
            <w:pPr>
              <w:pStyle w:val="Prrafodelista"/>
              <w:numPr>
                <w:ilvl w:val="0"/>
                <w:numId w:val="35"/>
              </w:numPr>
              <w:spacing w:after="0" w:line="240" w:lineRule="auto"/>
              <w:ind w:left="347"/>
              <w:rPr>
                <w:rFonts w:cs="Arial"/>
                <w:sz w:val="18"/>
                <w:szCs w:val="18"/>
              </w:rPr>
            </w:pPr>
            <w:r w:rsidRPr="008F5A8D">
              <w:rPr>
                <w:rFonts w:cs="Arial"/>
                <w:sz w:val="18"/>
                <w:szCs w:val="18"/>
              </w:rPr>
              <w:t>La metodología para el desarrollo de EPD, debe incluir la información pertinente de los estudios de ACV, los estudios del ICV y/o los módulos de información. Los datos deben estar separados en 3 categorías:</w:t>
            </w:r>
          </w:p>
          <w:p w14:paraId="38AEC13C" w14:textId="2C9BD61C" w:rsidR="00AA14E8" w:rsidRPr="008F5A8D" w:rsidRDefault="00AA14E8" w:rsidP="008F5A8D">
            <w:pPr>
              <w:pStyle w:val="Prrafodelista"/>
              <w:numPr>
                <w:ilvl w:val="0"/>
                <w:numId w:val="36"/>
              </w:numPr>
              <w:spacing w:after="0" w:line="240" w:lineRule="auto"/>
              <w:rPr>
                <w:rFonts w:cs="Arial"/>
                <w:sz w:val="18"/>
                <w:szCs w:val="18"/>
              </w:rPr>
            </w:pPr>
            <w:r w:rsidRPr="008F5A8D">
              <w:rPr>
                <w:rFonts w:cs="Arial"/>
                <w:sz w:val="18"/>
                <w:szCs w:val="18"/>
              </w:rPr>
              <w:t>datos del análisis de inventario del ciclo de vida (ICV) de acuerdo con las PCR, incluyendo consumo de recursos, incluyendo energía, agua y recursos renovables, y emisiones al aire y vertidos al agua y al suelo;</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7E966"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1B649"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AEC41" w14:textId="77777777" w:rsidR="00AA14E8" w:rsidRPr="008261AE" w:rsidRDefault="00AA14E8" w:rsidP="00E220B1">
            <w:pPr>
              <w:spacing w:after="0" w:line="240" w:lineRule="auto"/>
              <w:rPr>
                <w:rFonts w:cs="Arial"/>
                <w:sz w:val="18"/>
                <w:szCs w:val="18"/>
              </w:rPr>
            </w:pPr>
          </w:p>
        </w:tc>
      </w:tr>
      <w:tr w:rsidR="00AA14E8" w:rsidRPr="008261AE" w14:paraId="4DE18169"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26B6D" w14:textId="316ADB99" w:rsidR="00AA14E8" w:rsidRPr="008F5A8D" w:rsidRDefault="00AA14E8" w:rsidP="008F5A8D">
            <w:pPr>
              <w:pStyle w:val="Prrafodelista"/>
              <w:numPr>
                <w:ilvl w:val="0"/>
                <w:numId w:val="36"/>
              </w:numPr>
              <w:autoSpaceDE w:val="0"/>
              <w:autoSpaceDN w:val="0"/>
              <w:adjustRightInd w:val="0"/>
              <w:spacing w:after="0" w:line="240" w:lineRule="auto"/>
              <w:jc w:val="left"/>
              <w:rPr>
                <w:rFonts w:cs="Arial"/>
                <w:color w:val="000000"/>
                <w:sz w:val="18"/>
                <w:szCs w:val="18"/>
              </w:rPr>
            </w:pPr>
            <w:r w:rsidRPr="008F5A8D">
              <w:rPr>
                <w:rFonts w:cs="Arial"/>
                <w:color w:val="000000"/>
                <w:sz w:val="18"/>
                <w:szCs w:val="18"/>
              </w:rPr>
              <w:t xml:space="preserve">resultados de los indicadores del análisis del impacto del ciclo de vida (AICV), si aplica, incluyendo cambio climático, reducción de la capa de ozono en la estratosfera, acidificación de suelos y de fuentes de agua, eutrofización, formación de oxidantes fotoquímicos, reducción de recursos energéticos fósiles, y reducción de recursos minerales; </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FEFF1"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4C4FE"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6394F" w14:textId="77777777" w:rsidR="00AA14E8" w:rsidRPr="008261AE" w:rsidRDefault="00AA14E8" w:rsidP="00E220B1">
            <w:pPr>
              <w:spacing w:after="0" w:line="240" w:lineRule="auto"/>
              <w:rPr>
                <w:rFonts w:cs="Arial"/>
                <w:sz w:val="18"/>
                <w:szCs w:val="18"/>
              </w:rPr>
            </w:pPr>
          </w:p>
        </w:tc>
      </w:tr>
      <w:tr w:rsidR="00AA14E8" w:rsidRPr="008261AE" w14:paraId="469E5E54"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E80C5" w14:textId="669B552A" w:rsidR="00AA14E8" w:rsidRPr="008F5A8D" w:rsidRDefault="00AA14E8" w:rsidP="008F5A8D">
            <w:pPr>
              <w:pStyle w:val="Prrafodelista"/>
              <w:numPr>
                <w:ilvl w:val="0"/>
                <w:numId w:val="36"/>
              </w:numPr>
              <w:autoSpaceDE w:val="0"/>
              <w:autoSpaceDN w:val="0"/>
              <w:adjustRightInd w:val="0"/>
              <w:spacing w:after="0" w:line="240" w:lineRule="auto"/>
              <w:jc w:val="left"/>
              <w:rPr>
                <w:rFonts w:cs="Arial"/>
                <w:color w:val="000000"/>
                <w:sz w:val="18"/>
                <w:szCs w:val="18"/>
              </w:rPr>
            </w:pPr>
            <w:r w:rsidRPr="008F5A8D">
              <w:rPr>
                <w:rFonts w:cs="Arial"/>
                <w:color w:val="000000"/>
                <w:sz w:val="18"/>
                <w:szCs w:val="18"/>
              </w:rPr>
              <w:t xml:space="preserve">otros datos tales como las cantidades y los tipos de desechos producidos (desechos peligrosos y no peligrosos). </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EE76D"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0FC9D"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7FFD4" w14:textId="77777777" w:rsidR="00AA14E8" w:rsidRPr="008261AE" w:rsidRDefault="00AA14E8" w:rsidP="00E220B1">
            <w:pPr>
              <w:spacing w:after="0" w:line="240" w:lineRule="auto"/>
              <w:rPr>
                <w:rFonts w:cs="Arial"/>
                <w:sz w:val="18"/>
                <w:szCs w:val="18"/>
              </w:rPr>
            </w:pPr>
          </w:p>
        </w:tc>
      </w:tr>
      <w:tr w:rsidR="00AA14E8" w:rsidRPr="008261AE" w14:paraId="5281E891"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58F29" w14:textId="72B1B210" w:rsidR="00AA14E8" w:rsidRPr="008F5A8D" w:rsidRDefault="00AA14E8" w:rsidP="008F5A8D">
            <w:pPr>
              <w:pStyle w:val="Prrafodelista"/>
              <w:numPr>
                <w:ilvl w:val="0"/>
                <w:numId w:val="35"/>
              </w:numPr>
              <w:spacing w:after="0" w:line="240" w:lineRule="auto"/>
              <w:ind w:left="347"/>
              <w:rPr>
                <w:rFonts w:cs="Arial"/>
                <w:sz w:val="18"/>
                <w:szCs w:val="18"/>
              </w:rPr>
            </w:pPr>
            <w:r w:rsidRPr="008F5A8D">
              <w:rPr>
                <w:rFonts w:cs="Arial"/>
                <w:sz w:val="18"/>
                <w:szCs w:val="18"/>
              </w:rPr>
              <w:lastRenderedPageBreak/>
              <w:t>Ninguna parte del contenido requerido en la EPD requerida por el PCR debe omitirse o simplificarse;</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FF26"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613D2"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32FE9" w14:textId="77777777" w:rsidR="00AA14E8" w:rsidRPr="008261AE" w:rsidRDefault="00AA14E8" w:rsidP="00E220B1">
            <w:pPr>
              <w:spacing w:after="0" w:line="240" w:lineRule="auto"/>
              <w:rPr>
                <w:rFonts w:cs="Arial"/>
                <w:sz w:val="18"/>
                <w:szCs w:val="18"/>
              </w:rPr>
            </w:pPr>
          </w:p>
        </w:tc>
      </w:tr>
      <w:tr w:rsidR="00AA14E8" w:rsidRPr="008261AE" w14:paraId="52EC7486"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3E44E" w14:textId="2CE0B201" w:rsidR="00AA14E8" w:rsidRPr="008F5A8D" w:rsidRDefault="00AA14E8" w:rsidP="008F5A8D">
            <w:pPr>
              <w:pStyle w:val="Prrafodelista"/>
              <w:numPr>
                <w:ilvl w:val="0"/>
                <w:numId w:val="35"/>
              </w:numPr>
              <w:spacing w:after="0" w:line="240" w:lineRule="auto"/>
              <w:ind w:left="347"/>
              <w:rPr>
                <w:rFonts w:cs="Arial"/>
                <w:sz w:val="18"/>
                <w:szCs w:val="18"/>
              </w:rPr>
            </w:pPr>
            <w:r w:rsidRPr="008F5A8D">
              <w:rPr>
                <w:rFonts w:cs="Arial"/>
                <w:sz w:val="18"/>
                <w:szCs w:val="18"/>
              </w:rPr>
              <w:t>La EPD debe basarse en el ciclo de vida del producto a menos que:</w:t>
            </w:r>
          </w:p>
          <w:p w14:paraId="621A782C" w14:textId="77777777" w:rsidR="00AA14E8" w:rsidRPr="008261AE" w:rsidRDefault="00AA14E8" w:rsidP="008F5A8D">
            <w:pPr>
              <w:spacing w:after="0" w:line="240" w:lineRule="auto"/>
              <w:ind w:left="347"/>
              <w:rPr>
                <w:rFonts w:cs="Arial"/>
                <w:sz w:val="18"/>
                <w:szCs w:val="18"/>
              </w:rPr>
            </w:pPr>
            <w:r w:rsidRPr="008261AE">
              <w:rPr>
                <w:rFonts w:cs="Arial"/>
                <w:sz w:val="18"/>
                <w:szCs w:val="18"/>
              </w:rPr>
              <w:t>— la información de las etapas específicas (por ejemplo, las etapas de uso o de fin de la vida útil de un producto) no esté disponible y no se puedan modelar escenarios razonables, o</w:t>
            </w:r>
          </w:p>
          <w:p w14:paraId="72143F43" w14:textId="077A41B4" w:rsidR="00AA14E8" w:rsidRDefault="00AA14E8" w:rsidP="008F5A8D">
            <w:pPr>
              <w:spacing w:after="0" w:line="240" w:lineRule="auto"/>
              <w:ind w:left="347"/>
              <w:rPr>
                <w:rFonts w:cs="Arial"/>
                <w:sz w:val="18"/>
                <w:szCs w:val="18"/>
              </w:rPr>
            </w:pPr>
            <w:r w:rsidRPr="008261AE">
              <w:rPr>
                <w:rFonts w:cs="Arial"/>
                <w:sz w:val="18"/>
                <w:szCs w:val="18"/>
              </w:rPr>
              <w:t>— razonablemente se espere que estas etapas sean ambientalmente no significativas</w:t>
            </w:r>
            <w:r w:rsidR="008F5A8D">
              <w:rPr>
                <w:rFonts w:cs="Arial"/>
                <w:sz w:val="18"/>
                <w:szCs w:val="18"/>
              </w:rPr>
              <w:t>.</w:t>
            </w:r>
          </w:p>
          <w:p w14:paraId="783747B1" w14:textId="77777777" w:rsidR="008F5A8D" w:rsidRPr="008261AE" w:rsidRDefault="008F5A8D" w:rsidP="008F5A8D">
            <w:pPr>
              <w:spacing w:after="0" w:line="240" w:lineRule="auto"/>
              <w:ind w:left="347"/>
              <w:rPr>
                <w:rFonts w:cs="Arial"/>
                <w:sz w:val="18"/>
                <w:szCs w:val="18"/>
              </w:rPr>
            </w:pPr>
          </w:p>
          <w:p w14:paraId="63E3398D" w14:textId="13AE6535" w:rsidR="00AA14E8" w:rsidRPr="008E0EEA" w:rsidRDefault="00AA14E8" w:rsidP="00E220B1">
            <w:pPr>
              <w:autoSpaceDE w:val="0"/>
              <w:autoSpaceDN w:val="0"/>
              <w:adjustRightInd w:val="0"/>
              <w:spacing w:after="0" w:line="240" w:lineRule="auto"/>
              <w:rPr>
                <w:rFonts w:cs="Arial"/>
                <w:color w:val="000000"/>
                <w:sz w:val="18"/>
                <w:szCs w:val="18"/>
              </w:rPr>
            </w:pPr>
            <w:r w:rsidRPr="008E0EEA">
              <w:rPr>
                <w:rFonts w:cs="Arial"/>
                <w:color w:val="000000"/>
                <w:sz w:val="18"/>
                <w:szCs w:val="18"/>
              </w:rPr>
              <w:t>S</w:t>
            </w:r>
            <w:r w:rsidR="008F5A8D">
              <w:rPr>
                <w:rFonts w:cs="Arial"/>
                <w:color w:val="000000"/>
                <w:sz w:val="18"/>
                <w:szCs w:val="18"/>
              </w:rPr>
              <w:t>ó</w:t>
            </w:r>
            <w:r w:rsidRPr="008E0EEA">
              <w:rPr>
                <w:rFonts w:cs="Arial"/>
                <w:color w:val="000000"/>
                <w:sz w:val="18"/>
                <w:szCs w:val="18"/>
              </w:rPr>
              <w:t xml:space="preserve">lo bajo estas circunstancias se pueden excluir determinadas etapas y se debe incluir una declaración de las omisiones en la EPD. </w:t>
            </w:r>
          </w:p>
          <w:p w14:paraId="1F23C113" w14:textId="77777777" w:rsidR="00AA14E8" w:rsidRPr="008261AE" w:rsidRDefault="00AA14E8" w:rsidP="00E220B1">
            <w:pPr>
              <w:spacing w:after="0" w:line="240" w:lineRule="auto"/>
              <w:rPr>
                <w:rFonts w:cs="Arial"/>
                <w:sz w:val="18"/>
                <w:szCs w:val="18"/>
              </w:rPr>
            </w:pPr>
            <w:r w:rsidRPr="008261AE">
              <w:rPr>
                <w:rFonts w:cs="Arial"/>
                <w:color w:val="000000"/>
                <w:sz w:val="18"/>
                <w:szCs w:val="18"/>
              </w:rPr>
              <w:t>Cuando se puedan modelar escenarios razonables para etapas específicas, dichas etapas no deben excluirse. Los escenarios creados deberían estar claramente establecidos en las PCR.</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2AA21"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57E9F"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749F1" w14:textId="77777777" w:rsidR="00AA14E8" w:rsidRPr="008261AE" w:rsidRDefault="00AA14E8" w:rsidP="00E220B1">
            <w:pPr>
              <w:spacing w:after="0" w:line="240" w:lineRule="auto"/>
              <w:rPr>
                <w:rFonts w:cs="Arial"/>
                <w:sz w:val="18"/>
                <w:szCs w:val="18"/>
              </w:rPr>
            </w:pPr>
          </w:p>
        </w:tc>
      </w:tr>
      <w:tr w:rsidR="00AA14E8" w:rsidRPr="008261AE" w14:paraId="0BAB1C69"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F0794" w14:textId="38E2714D" w:rsidR="00AA14E8" w:rsidRPr="008F5A8D" w:rsidRDefault="00AA14E8" w:rsidP="008F5A8D">
            <w:pPr>
              <w:pStyle w:val="Prrafodelista"/>
              <w:numPr>
                <w:ilvl w:val="0"/>
                <w:numId w:val="35"/>
              </w:numPr>
              <w:autoSpaceDE w:val="0"/>
              <w:autoSpaceDN w:val="0"/>
              <w:adjustRightInd w:val="0"/>
              <w:spacing w:after="0" w:line="240" w:lineRule="auto"/>
              <w:ind w:left="347"/>
              <w:jc w:val="left"/>
              <w:rPr>
                <w:rFonts w:cs="Arial"/>
                <w:color w:val="000000"/>
                <w:sz w:val="18"/>
                <w:szCs w:val="18"/>
              </w:rPr>
            </w:pPr>
            <w:r w:rsidRPr="008F5A8D">
              <w:rPr>
                <w:rFonts w:cs="Arial"/>
                <w:color w:val="000000"/>
                <w:sz w:val="18"/>
                <w:szCs w:val="18"/>
              </w:rPr>
              <w:t xml:space="preserve">Leyenda aclaratoria de responsabilidades acerca de la legalidad del producto, su proceso de producción o cadena de suministros. </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29CDF"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8E444"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9C298" w14:textId="77777777" w:rsidR="00AA14E8" w:rsidRPr="008261AE" w:rsidRDefault="00AA14E8" w:rsidP="00E220B1">
            <w:pPr>
              <w:spacing w:after="0" w:line="240" w:lineRule="auto"/>
              <w:rPr>
                <w:rFonts w:cs="Arial"/>
                <w:sz w:val="18"/>
                <w:szCs w:val="18"/>
              </w:rPr>
            </w:pPr>
          </w:p>
        </w:tc>
      </w:tr>
      <w:tr w:rsidR="00AA14E8" w:rsidRPr="008261AE" w14:paraId="1D05BA49" w14:textId="77777777" w:rsidTr="008F5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D9DCB" w14:textId="77777777" w:rsidR="00AA14E8" w:rsidRPr="008261AE" w:rsidRDefault="00AA14E8" w:rsidP="00E220B1">
            <w:pPr>
              <w:spacing w:after="0" w:line="240" w:lineRule="auto"/>
              <w:rPr>
                <w:rFonts w:eastAsia="Cambria-Bold" w:cs="Arial"/>
                <w:sz w:val="18"/>
                <w:szCs w:val="18"/>
              </w:rPr>
            </w:pPr>
            <w:r w:rsidRPr="008261AE">
              <w:rPr>
                <w:rFonts w:cs="Arial"/>
                <w:sz w:val="18"/>
                <w:szCs w:val="18"/>
              </w:rPr>
              <w:t>La EPD debe presentarse de tal manera que indique claramente las etapas del ciclo de vida NMX-SAA-14040-IMNC-2008.</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B50B0" w14:textId="77777777" w:rsidR="00AA14E8" w:rsidRPr="008261AE" w:rsidRDefault="00AA14E8" w:rsidP="00E220B1">
            <w:pPr>
              <w:spacing w:after="0" w:line="240" w:lineRule="auto"/>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31E8A" w14:textId="77777777" w:rsidR="00AA14E8" w:rsidRPr="008261AE" w:rsidRDefault="00AA14E8" w:rsidP="00E220B1">
            <w:pPr>
              <w:spacing w:after="0" w:line="240" w:lineRule="auto"/>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79396" w14:textId="77777777" w:rsidR="00AA14E8" w:rsidRPr="008261AE" w:rsidRDefault="00AA14E8" w:rsidP="00E220B1">
            <w:pPr>
              <w:spacing w:after="0" w:line="240" w:lineRule="auto"/>
              <w:rPr>
                <w:rFonts w:cs="Arial"/>
                <w:sz w:val="18"/>
                <w:szCs w:val="18"/>
              </w:rPr>
            </w:pPr>
          </w:p>
        </w:tc>
      </w:tr>
    </w:tbl>
    <w:p w14:paraId="40339925" w14:textId="77777777" w:rsidR="00AA14E8" w:rsidRPr="008261AE" w:rsidRDefault="00AA14E8" w:rsidP="00E220B1">
      <w:pPr>
        <w:spacing w:after="0" w:line="240" w:lineRule="auto"/>
        <w:rPr>
          <w:rFonts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3"/>
        <w:gridCol w:w="1476"/>
        <w:gridCol w:w="1180"/>
        <w:gridCol w:w="2355"/>
      </w:tblGrid>
      <w:tr w:rsidR="00AA14E8" w:rsidRPr="008261AE" w14:paraId="00EA3197" w14:textId="77777777" w:rsidTr="005E1375">
        <w:trPr>
          <w:trHeight w:val="396"/>
          <w:tblHeader/>
          <w:jc w:val="center"/>
        </w:trPr>
        <w:tc>
          <w:tcPr>
            <w:tcW w:w="3153" w:type="pct"/>
            <w:vMerge w:val="restart"/>
            <w:shd w:val="clear" w:color="auto" w:fill="BFBFBF"/>
            <w:vAlign w:val="center"/>
          </w:tcPr>
          <w:p w14:paraId="1686E980" w14:textId="77777777" w:rsidR="00AA14E8" w:rsidRPr="008261AE" w:rsidRDefault="00AA14E8" w:rsidP="00E220B1">
            <w:pPr>
              <w:pStyle w:val="Encabezado"/>
              <w:spacing w:after="0" w:line="240" w:lineRule="auto"/>
              <w:jc w:val="center"/>
              <w:rPr>
                <w:rFonts w:cs="Arial"/>
                <w:b/>
                <w:sz w:val="18"/>
                <w:szCs w:val="18"/>
                <w:lang w:val="en-US"/>
              </w:rPr>
            </w:pPr>
            <w:r w:rsidRPr="008261AE">
              <w:rPr>
                <w:rFonts w:cs="Arial"/>
                <w:b/>
                <w:sz w:val="18"/>
                <w:szCs w:val="18"/>
              </w:rPr>
              <w:t>REQUISITOS ADICIONALES</w:t>
            </w:r>
          </w:p>
        </w:tc>
        <w:tc>
          <w:tcPr>
            <w:tcW w:w="979" w:type="pct"/>
            <w:gridSpan w:val="2"/>
            <w:shd w:val="clear" w:color="auto" w:fill="BFBFBF"/>
            <w:vAlign w:val="center"/>
          </w:tcPr>
          <w:p w14:paraId="50B88ACC"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CUMPLE</w:t>
            </w:r>
          </w:p>
        </w:tc>
        <w:tc>
          <w:tcPr>
            <w:tcW w:w="868" w:type="pct"/>
            <w:vMerge w:val="restart"/>
            <w:shd w:val="clear" w:color="auto" w:fill="BFBFBF"/>
            <w:vAlign w:val="center"/>
          </w:tcPr>
          <w:p w14:paraId="52B18FE5"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EVIDENCIA</w:t>
            </w:r>
          </w:p>
        </w:tc>
      </w:tr>
      <w:tr w:rsidR="00AA14E8" w:rsidRPr="008261AE" w14:paraId="0513C726" w14:textId="77777777" w:rsidTr="005E1375">
        <w:trPr>
          <w:trHeight w:val="284"/>
          <w:tblHeader/>
          <w:jc w:val="center"/>
        </w:trPr>
        <w:tc>
          <w:tcPr>
            <w:tcW w:w="3153" w:type="pct"/>
            <w:vMerge/>
            <w:shd w:val="clear" w:color="auto" w:fill="BFBFBF"/>
            <w:vAlign w:val="center"/>
          </w:tcPr>
          <w:p w14:paraId="337D28D3" w14:textId="77777777" w:rsidR="00AA14E8" w:rsidRPr="008261AE" w:rsidRDefault="00AA14E8" w:rsidP="00E220B1">
            <w:pPr>
              <w:pStyle w:val="Encabezado"/>
              <w:spacing w:after="0" w:line="240" w:lineRule="auto"/>
              <w:rPr>
                <w:rFonts w:cs="Arial"/>
                <w:b/>
                <w:sz w:val="18"/>
                <w:szCs w:val="18"/>
                <w:lang w:val="en-US"/>
              </w:rPr>
            </w:pPr>
          </w:p>
        </w:tc>
        <w:tc>
          <w:tcPr>
            <w:tcW w:w="544" w:type="pct"/>
            <w:shd w:val="clear" w:color="auto" w:fill="BFBFBF"/>
            <w:vAlign w:val="center"/>
          </w:tcPr>
          <w:p w14:paraId="6393FE9E" w14:textId="34A7BC46"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S</w:t>
            </w:r>
            <w:r w:rsidR="008F5A8D">
              <w:rPr>
                <w:rFonts w:cs="Arial"/>
                <w:b/>
                <w:sz w:val="18"/>
                <w:szCs w:val="18"/>
              </w:rPr>
              <w:t>í</w:t>
            </w:r>
          </w:p>
        </w:tc>
        <w:tc>
          <w:tcPr>
            <w:tcW w:w="435" w:type="pct"/>
            <w:shd w:val="clear" w:color="auto" w:fill="BFBFBF"/>
            <w:vAlign w:val="center"/>
          </w:tcPr>
          <w:p w14:paraId="3F9BE22E"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No</w:t>
            </w:r>
          </w:p>
        </w:tc>
        <w:tc>
          <w:tcPr>
            <w:tcW w:w="868" w:type="pct"/>
            <w:vMerge/>
            <w:shd w:val="clear" w:color="auto" w:fill="BFBFBF"/>
            <w:vAlign w:val="center"/>
          </w:tcPr>
          <w:p w14:paraId="5A40DAB9" w14:textId="77777777" w:rsidR="00AA14E8" w:rsidRPr="008261AE" w:rsidRDefault="00AA14E8" w:rsidP="00E220B1">
            <w:pPr>
              <w:pStyle w:val="Encabezado"/>
              <w:tabs>
                <w:tab w:val="left" w:pos="274"/>
              </w:tabs>
              <w:spacing w:after="0" w:line="240" w:lineRule="auto"/>
              <w:jc w:val="center"/>
              <w:rPr>
                <w:rFonts w:cs="Arial"/>
                <w:b/>
                <w:sz w:val="18"/>
                <w:szCs w:val="18"/>
              </w:rPr>
            </w:pPr>
          </w:p>
        </w:tc>
      </w:tr>
      <w:tr w:rsidR="00AA14E8" w:rsidRPr="008261AE" w14:paraId="5DE8F927"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auto"/>
              <w:left w:val="single" w:sz="4" w:space="0" w:color="000000"/>
              <w:bottom w:val="single" w:sz="4" w:space="0" w:color="000000"/>
              <w:right w:val="single" w:sz="4" w:space="0" w:color="000000"/>
            </w:tcBorders>
            <w:shd w:val="clear" w:color="auto" w:fill="auto"/>
            <w:vAlign w:val="center"/>
          </w:tcPr>
          <w:p w14:paraId="62CBAB69" w14:textId="77777777" w:rsidR="00AA14E8" w:rsidRPr="008261AE" w:rsidRDefault="00AA14E8" w:rsidP="00E220B1">
            <w:pPr>
              <w:pStyle w:val="Encabezado"/>
              <w:tabs>
                <w:tab w:val="left" w:pos="356"/>
              </w:tabs>
              <w:spacing w:after="0" w:line="240" w:lineRule="auto"/>
              <w:rPr>
                <w:rFonts w:cs="Arial"/>
                <w:sz w:val="18"/>
                <w:szCs w:val="18"/>
              </w:rPr>
            </w:pPr>
            <w:r w:rsidRPr="008261AE">
              <w:rPr>
                <w:rFonts w:cs="Arial"/>
                <w:sz w:val="18"/>
                <w:szCs w:val="18"/>
              </w:rPr>
              <w:t>Adicional al punto anterior, una EPD puede contener lo siguiente:</w:t>
            </w:r>
          </w:p>
          <w:p w14:paraId="3A7BB43C" w14:textId="77777777" w:rsidR="00AA14E8" w:rsidRPr="008261AE" w:rsidRDefault="00AA14E8" w:rsidP="00E220B1">
            <w:pPr>
              <w:pStyle w:val="Encabezado"/>
              <w:tabs>
                <w:tab w:val="left" w:pos="356"/>
              </w:tabs>
              <w:spacing w:after="0" w:line="240" w:lineRule="auto"/>
              <w:rPr>
                <w:rFonts w:cs="Arial"/>
                <w:sz w:val="18"/>
                <w:szCs w:val="18"/>
              </w:rPr>
            </w:pPr>
          </w:p>
          <w:p w14:paraId="36BE3A83" w14:textId="77777777" w:rsidR="00AA14E8" w:rsidRPr="008261AE" w:rsidRDefault="00AA14E8" w:rsidP="00E220B1">
            <w:pPr>
              <w:pStyle w:val="Encabezado"/>
              <w:tabs>
                <w:tab w:val="left" w:pos="356"/>
              </w:tabs>
              <w:spacing w:after="0" w:line="240" w:lineRule="auto"/>
              <w:rPr>
                <w:rFonts w:cs="Arial"/>
                <w:sz w:val="18"/>
                <w:szCs w:val="18"/>
              </w:rPr>
            </w:pPr>
            <w:r w:rsidRPr="008261AE">
              <w:rPr>
                <w:rFonts w:cs="Arial"/>
                <w:sz w:val="18"/>
                <w:szCs w:val="18"/>
              </w:rPr>
              <w:t>Información ambiental adicional presentada de manera que indique claramente que no es parte de los datos del ACV, del ICV y de los módulos de información, y que cumpla con lo indicado en la Tabla 1.</w:t>
            </w:r>
          </w:p>
          <w:p w14:paraId="3AD78FD4" w14:textId="77777777" w:rsidR="00AA14E8" w:rsidRPr="008261AE" w:rsidRDefault="00AA14E8" w:rsidP="00E220B1">
            <w:pPr>
              <w:pStyle w:val="Encabezado"/>
              <w:tabs>
                <w:tab w:val="left" w:pos="356"/>
              </w:tabs>
              <w:spacing w:after="0" w:line="240" w:lineRule="auto"/>
              <w:rPr>
                <w:rFonts w:cs="Arial"/>
                <w:sz w:val="18"/>
                <w:szCs w:val="18"/>
              </w:rPr>
            </w:pPr>
          </w:p>
          <w:p w14:paraId="7AB5827E" w14:textId="6E4D8539" w:rsidR="00AA14E8" w:rsidRPr="008261AE" w:rsidRDefault="00AA14E8" w:rsidP="00E220B1">
            <w:pPr>
              <w:autoSpaceDE w:val="0"/>
              <w:autoSpaceDN w:val="0"/>
              <w:adjustRightInd w:val="0"/>
              <w:spacing w:after="0" w:line="240" w:lineRule="auto"/>
              <w:jc w:val="center"/>
              <w:rPr>
                <w:rFonts w:cs="Arial"/>
                <w:b/>
                <w:bCs/>
                <w:color w:val="000000"/>
                <w:sz w:val="18"/>
                <w:szCs w:val="18"/>
              </w:rPr>
            </w:pPr>
            <w:r w:rsidRPr="00BB6F40">
              <w:rPr>
                <w:rFonts w:cs="Arial"/>
                <w:b/>
                <w:bCs/>
                <w:color w:val="000000"/>
                <w:sz w:val="18"/>
                <w:szCs w:val="18"/>
              </w:rPr>
              <w:t>Tabla 1</w:t>
            </w:r>
            <w:r w:rsidR="008F5A8D">
              <w:rPr>
                <w:rFonts w:cs="Arial"/>
                <w:b/>
                <w:bCs/>
                <w:color w:val="000000"/>
                <w:sz w:val="18"/>
                <w:szCs w:val="18"/>
              </w:rPr>
              <w:t>.</w:t>
            </w:r>
            <w:r w:rsidRPr="00BB6F40">
              <w:rPr>
                <w:rFonts w:cs="Arial"/>
                <w:b/>
                <w:bCs/>
                <w:color w:val="000000"/>
                <w:sz w:val="18"/>
                <w:szCs w:val="18"/>
              </w:rPr>
              <w:t xml:space="preserve"> Requisitos para la información ambiental adicional</w:t>
            </w:r>
          </w:p>
          <w:p w14:paraId="205C0ABF" w14:textId="77777777" w:rsidR="00AA14E8" w:rsidRPr="008261AE" w:rsidRDefault="00AA14E8" w:rsidP="00E220B1">
            <w:pPr>
              <w:pStyle w:val="Encabezado"/>
              <w:tabs>
                <w:tab w:val="left" w:pos="356"/>
              </w:tabs>
              <w:spacing w:after="0" w:line="240" w:lineRule="auto"/>
              <w:rPr>
                <w:rFonts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690"/>
            </w:tblGrid>
            <w:tr w:rsidR="00AA14E8" w:rsidRPr="00BB6F40" w14:paraId="6D13D32E" w14:textId="77777777" w:rsidTr="005E1375">
              <w:trPr>
                <w:trHeight w:val="208"/>
              </w:trPr>
              <w:tc>
                <w:tcPr>
                  <w:tcW w:w="7690" w:type="dxa"/>
                  <w:tcBorders>
                    <w:top w:val="single" w:sz="4" w:space="0" w:color="auto"/>
                    <w:bottom w:val="single" w:sz="4" w:space="0" w:color="auto"/>
                  </w:tcBorders>
                </w:tcPr>
                <w:p w14:paraId="0614F551" w14:textId="2CF504BF"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Basarse en información comprobada y verificada, de acuerdo con los requisitos de</w:t>
                  </w:r>
                  <w:r w:rsidR="001D0CC2">
                    <w:rPr>
                      <w:rFonts w:cs="Arial"/>
                      <w:color w:val="000000"/>
                      <w:sz w:val="18"/>
                      <w:szCs w:val="18"/>
                    </w:rPr>
                    <w:t xml:space="preserve"> </w:t>
                  </w:r>
                  <w:r w:rsidRPr="00BB6F40">
                    <w:rPr>
                      <w:rFonts w:cs="Arial"/>
                      <w:color w:val="000000"/>
                      <w:sz w:val="18"/>
                      <w:szCs w:val="18"/>
                    </w:rPr>
                    <w:t>NMX-SAA-14020-IMNC-2004 y el Capítulo 5 d</w:t>
                  </w:r>
                  <w:r w:rsidR="002C27C9">
                    <w:rPr>
                      <w:rFonts w:cs="Arial"/>
                      <w:color w:val="000000"/>
                      <w:sz w:val="18"/>
                      <w:szCs w:val="18"/>
                    </w:rPr>
                    <w:t xml:space="preserve">e </w:t>
                  </w:r>
                  <w:r w:rsidRPr="00BB6F40">
                    <w:rPr>
                      <w:rFonts w:cs="Arial"/>
                      <w:color w:val="000000"/>
                      <w:sz w:val="18"/>
                      <w:szCs w:val="18"/>
                    </w:rPr>
                    <w:t xml:space="preserve">NMX-SAA-14021-IMNC-2004 </w:t>
                  </w:r>
                </w:p>
              </w:tc>
            </w:tr>
            <w:tr w:rsidR="00AA14E8" w:rsidRPr="00BB6F40" w14:paraId="15D38D36" w14:textId="77777777" w:rsidTr="005E1375">
              <w:trPr>
                <w:trHeight w:val="93"/>
              </w:trPr>
              <w:tc>
                <w:tcPr>
                  <w:tcW w:w="7690" w:type="dxa"/>
                  <w:tcBorders>
                    <w:top w:val="single" w:sz="4" w:space="0" w:color="auto"/>
                    <w:bottom w:val="single" w:sz="4" w:space="0" w:color="auto"/>
                  </w:tcBorders>
                </w:tcPr>
                <w:p w14:paraId="2C9972BD"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Ser específica, precisa y no engaños </w:t>
                  </w:r>
                </w:p>
              </w:tc>
            </w:tr>
            <w:tr w:rsidR="00AA14E8" w:rsidRPr="00BB6F40" w14:paraId="0E76ECEF" w14:textId="77777777" w:rsidTr="005E1375">
              <w:trPr>
                <w:trHeight w:val="93"/>
              </w:trPr>
              <w:tc>
                <w:tcPr>
                  <w:tcW w:w="7690" w:type="dxa"/>
                  <w:tcBorders>
                    <w:top w:val="single" w:sz="4" w:space="0" w:color="auto"/>
                    <w:bottom w:val="single" w:sz="4" w:space="0" w:color="auto"/>
                  </w:tcBorders>
                </w:tcPr>
                <w:p w14:paraId="6FDD0E35"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Ser pertinente para el producto en particular </w:t>
                  </w:r>
                </w:p>
              </w:tc>
            </w:tr>
            <w:tr w:rsidR="00AA14E8" w:rsidRPr="00BB6F40" w14:paraId="6DBA3B50" w14:textId="77777777" w:rsidTr="005E1375">
              <w:trPr>
                <w:trHeight w:val="208"/>
              </w:trPr>
              <w:tc>
                <w:tcPr>
                  <w:tcW w:w="7690" w:type="dxa"/>
                  <w:tcBorders>
                    <w:top w:val="single" w:sz="4" w:space="0" w:color="auto"/>
                    <w:bottom w:val="single" w:sz="4" w:space="0" w:color="auto"/>
                  </w:tcBorders>
                </w:tcPr>
                <w:p w14:paraId="036C5309"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No ser susceptible de producir tergiversaciones, particularmente por la omisión de ciertos hechos </w:t>
                  </w:r>
                </w:p>
              </w:tc>
            </w:tr>
            <w:tr w:rsidR="00AA14E8" w:rsidRPr="00BB6F40" w14:paraId="4D83F7DF" w14:textId="77777777" w:rsidTr="005E1375">
              <w:trPr>
                <w:trHeight w:val="208"/>
              </w:trPr>
              <w:tc>
                <w:tcPr>
                  <w:tcW w:w="7690" w:type="dxa"/>
                  <w:tcBorders>
                    <w:top w:val="single" w:sz="4" w:space="0" w:color="auto"/>
                    <w:bottom w:val="single" w:sz="4" w:space="0" w:color="auto"/>
                  </w:tcBorders>
                </w:tcPr>
                <w:p w14:paraId="1C824B00"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Estar solamente relacionada con aspectos ambientales ya sea los existentes, o los que sea probable </w:t>
                  </w:r>
                </w:p>
              </w:tc>
            </w:tr>
            <w:tr w:rsidR="00AA14E8" w:rsidRPr="00BB6F40" w14:paraId="6B45C8CA" w14:textId="77777777" w:rsidTr="005E1375">
              <w:trPr>
                <w:trHeight w:val="207"/>
              </w:trPr>
              <w:tc>
                <w:tcPr>
                  <w:tcW w:w="7690" w:type="dxa"/>
                  <w:tcBorders>
                    <w:top w:val="single" w:sz="4" w:space="0" w:color="auto"/>
                    <w:bottom w:val="single" w:sz="4" w:space="0" w:color="auto"/>
                  </w:tcBorders>
                </w:tcPr>
                <w:p w14:paraId="5AC8FAAE"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lastRenderedPageBreak/>
                    <w:t xml:space="preserve">Percibirse durante el ciclo de vida de un producto o relacionarse con el ciclo de vida del producto </w:t>
                  </w:r>
                </w:p>
              </w:tc>
            </w:tr>
            <w:tr w:rsidR="00AA14E8" w:rsidRPr="00BB6F40" w14:paraId="5918ECDE" w14:textId="77777777" w:rsidTr="005E1375">
              <w:trPr>
                <w:trHeight w:val="208"/>
              </w:trPr>
              <w:tc>
                <w:tcPr>
                  <w:tcW w:w="7690" w:type="dxa"/>
                  <w:tcBorders>
                    <w:top w:val="single" w:sz="4" w:space="0" w:color="auto"/>
                    <w:bottom w:val="single" w:sz="4" w:space="0" w:color="auto"/>
                  </w:tcBorders>
                </w:tcPr>
                <w:p w14:paraId="6F34D694"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No hacer una aseveración comparativa, pero debe ser comparable dentro de la categoría de producto </w:t>
                  </w:r>
                </w:p>
              </w:tc>
            </w:tr>
            <w:tr w:rsidR="00AA14E8" w:rsidRPr="00BB6F40" w14:paraId="41F3C127" w14:textId="77777777" w:rsidTr="005E1375">
              <w:trPr>
                <w:trHeight w:val="323"/>
              </w:trPr>
              <w:tc>
                <w:tcPr>
                  <w:tcW w:w="7690" w:type="dxa"/>
                  <w:tcBorders>
                    <w:top w:val="single" w:sz="4" w:space="0" w:color="auto"/>
                    <w:bottom w:val="single" w:sz="4" w:space="0" w:color="auto"/>
                  </w:tcBorders>
                </w:tcPr>
                <w:p w14:paraId="2C43D94A"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Sólo afirmar la ausencia de una sustancia como “libre de…” cuando el nivel de la sustancia específica sea tal que pueda considerarse como traza del contaminante o por debajo del umbral, </w:t>
                  </w:r>
                </w:p>
              </w:tc>
            </w:tr>
            <w:tr w:rsidR="00AA14E8" w:rsidRPr="00BB6F40" w14:paraId="727424CB" w14:textId="77777777" w:rsidTr="005E1375">
              <w:trPr>
                <w:trHeight w:val="208"/>
              </w:trPr>
              <w:tc>
                <w:tcPr>
                  <w:tcW w:w="7690" w:type="dxa"/>
                  <w:tcBorders>
                    <w:top w:val="single" w:sz="4" w:space="0" w:color="auto"/>
                    <w:bottom w:val="single" w:sz="4" w:space="0" w:color="auto"/>
                  </w:tcBorders>
                </w:tcPr>
                <w:p w14:paraId="3F45C3C5" w14:textId="77777777"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No referirse a la ausencia de sustancias o características que no están y nunca han estado asociadas con la categoría de producto, y </w:t>
                  </w:r>
                </w:p>
              </w:tc>
            </w:tr>
            <w:tr w:rsidR="00AA14E8" w:rsidRPr="00BB6F40" w14:paraId="6432D84C" w14:textId="77777777" w:rsidTr="005E1375">
              <w:trPr>
                <w:trHeight w:val="207"/>
              </w:trPr>
              <w:tc>
                <w:tcPr>
                  <w:tcW w:w="7690" w:type="dxa"/>
                  <w:tcBorders>
                    <w:top w:val="single" w:sz="4" w:space="0" w:color="auto"/>
                  </w:tcBorders>
                </w:tcPr>
                <w:p w14:paraId="6CB483D8" w14:textId="3DBAA9AA" w:rsidR="00AA14E8" w:rsidRPr="00BB6F40" w:rsidRDefault="00AA14E8" w:rsidP="00E220B1">
                  <w:pPr>
                    <w:autoSpaceDE w:val="0"/>
                    <w:autoSpaceDN w:val="0"/>
                    <w:adjustRightInd w:val="0"/>
                    <w:spacing w:after="0" w:line="240" w:lineRule="auto"/>
                    <w:rPr>
                      <w:rFonts w:cs="Arial"/>
                      <w:color w:val="000000"/>
                      <w:sz w:val="18"/>
                      <w:szCs w:val="18"/>
                    </w:rPr>
                  </w:pPr>
                  <w:r w:rsidRPr="00BB6F40">
                    <w:rPr>
                      <w:rFonts w:cs="Arial"/>
                      <w:color w:val="000000"/>
                      <w:sz w:val="18"/>
                      <w:szCs w:val="18"/>
                    </w:rPr>
                    <w:t xml:space="preserve">Si se utilizan símbolos, seguir los requisitos que figuran en </w:t>
                  </w:r>
                  <w:r w:rsidR="001D0CC2">
                    <w:rPr>
                      <w:rFonts w:cs="Arial"/>
                      <w:color w:val="000000"/>
                      <w:sz w:val="18"/>
                      <w:szCs w:val="18"/>
                    </w:rPr>
                    <w:t>la</w:t>
                  </w:r>
                  <w:r w:rsidRPr="00BB6F40">
                    <w:rPr>
                      <w:rFonts w:cs="Arial"/>
                      <w:color w:val="000000"/>
                      <w:sz w:val="18"/>
                      <w:szCs w:val="18"/>
                    </w:rPr>
                    <w:t xml:space="preserve"> NMX-SAA-14021-IMNC-2004, apartados 5.8 y 5.9. </w:t>
                  </w:r>
                </w:p>
              </w:tc>
            </w:tr>
          </w:tbl>
          <w:p w14:paraId="0DA0CBEE" w14:textId="77777777" w:rsidR="00AA14E8" w:rsidRPr="008261AE" w:rsidRDefault="00AA14E8" w:rsidP="00E220B1">
            <w:pPr>
              <w:pStyle w:val="Encabezado"/>
              <w:tabs>
                <w:tab w:val="left" w:pos="356"/>
              </w:tabs>
              <w:spacing w:after="0" w:line="240" w:lineRule="auto"/>
              <w:rPr>
                <w:rFonts w:cs="Arial"/>
                <w:sz w:val="18"/>
                <w:szCs w:val="18"/>
              </w:rPr>
            </w:pPr>
          </w:p>
        </w:tc>
        <w:tc>
          <w:tcPr>
            <w:tcW w:w="544" w:type="pct"/>
            <w:tcBorders>
              <w:top w:val="single" w:sz="4" w:space="0" w:color="auto"/>
              <w:left w:val="single" w:sz="4" w:space="0" w:color="000000"/>
              <w:bottom w:val="single" w:sz="4" w:space="0" w:color="000000"/>
              <w:right w:val="single" w:sz="4" w:space="0" w:color="000000"/>
            </w:tcBorders>
            <w:vAlign w:val="center"/>
          </w:tcPr>
          <w:p w14:paraId="6CBC27A6"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435" w:type="pct"/>
            <w:tcBorders>
              <w:top w:val="single" w:sz="4" w:space="0" w:color="auto"/>
              <w:left w:val="single" w:sz="4" w:space="0" w:color="000000"/>
              <w:bottom w:val="single" w:sz="4" w:space="0" w:color="000000"/>
              <w:right w:val="single" w:sz="4" w:space="0" w:color="000000"/>
            </w:tcBorders>
            <w:vAlign w:val="center"/>
          </w:tcPr>
          <w:p w14:paraId="094A025F"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868" w:type="pct"/>
            <w:tcBorders>
              <w:top w:val="single" w:sz="4" w:space="0" w:color="auto"/>
              <w:left w:val="single" w:sz="4" w:space="0" w:color="000000"/>
              <w:bottom w:val="single" w:sz="4" w:space="0" w:color="000000"/>
              <w:right w:val="single" w:sz="4" w:space="0" w:color="000000"/>
            </w:tcBorders>
            <w:vAlign w:val="center"/>
          </w:tcPr>
          <w:p w14:paraId="77499BBF"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r>
      <w:tr w:rsidR="00AA14E8" w:rsidRPr="008261AE" w14:paraId="547B187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B364B" w14:textId="77777777" w:rsidR="00AA14E8" w:rsidRPr="00C82C18" w:rsidRDefault="00AA14E8" w:rsidP="00E220B1">
            <w:pPr>
              <w:autoSpaceDE w:val="0"/>
              <w:autoSpaceDN w:val="0"/>
              <w:adjustRightInd w:val="0"/>
              <w:spacing w:after="0" w:line="240" w:lineRule="auto"/>
              <w:rPr>
                <w:rFonts w:cs="Arial"/>
                <w:color w:val="000000"/>
                <w:sz w:val="18"/>
                <w:szCs w:val="18"/>
              </w:rPr>
            </w:pPr>
          </w:p>
          <w:p w14:paraId="3C4EAF04" w14:textId="280FFE26" w:rsidR="00AA14E8" w:rsidRDefault="00AA14E8" w:rsidP="00E220B1">
            <w:pPr>
              <w:numPr>
                <w:ilvl w:val="0"/>
                <w:numId w:val="27"/>
              </w:numPr>
              <w:autoSpaceDE w:val="0"/>
              <w:autoSpaceDN w:val="0"/>
              <w:adjustRightInd w:val="0"/>
              <w:spacing w:after="0" w:line="240" w:lineRule="auto"/>
              <w:jc w:val="left"/>
              <w:rPr>
                <w:rFonts w:cs="Arial"/>
                <w:color w:val="000000"/>
                <w:sz w:val="18"/>
                <w:szCs w:val="18"/>
              </w:rPr>
            </w:pPr>
            <w:r w:rsidRPr="00C82C18">
              <w:rPr>
                <w:rFonts w:cs="Arial"/>
                <w:color w:val="000000"/>
                <w:sz w:val="18"/>
                <w:szCs w:val="18"/>
              </w:rPr>
              <w:t xml:space="preserve">a) La identificación de los aspectos ambientales de acuerdo con la Tabla 2. Los aspectos ambientales pertinentes que no hayan sido considerados en el ACV deben tratarse utilizando otros métodos apropiados. </w:t>
            </w:r>
          </w:p>
          <w:p w14:paraId="0895CB34" w14:textId="77777777" w:rsidR="00C26ECB" w:rsidRPr="008261AE" w:rsidRDefault="00C26ECB" w:rsidP="00E220B1">
            <w:pPr>
              <w:numPr>
                <w:ilvl w:val="0"/>
                <w:numId w:val="27"/>
              </w:numPr>
              <w:autoSpaceDE w:val="0"/>
              <w:autoSpaceDN w:val="0"/>
              <w:adjustRightInd w:val="0"/>
              <w:spacing w:after="0" w:line="240" w:lineRule="auto"/>
              <w:jc w:val="left"/>
              <w:rPr>
                <w:rFonts w:cs="Arial"/>
                <w:color w:val="000000"/>
                <w:sz w:val="18"/>
                <w:szCs w:val="18"/>
              </w:rPr>
            </w:pPr>
          </w:p>
          <w:p w14:paraId="319D0924" w14:textId="06482A12" w:rsidR="00AA14E8" w:rsidRDefault="00AA14E8" w:rsidP="00E220B1">
            <w:pPr>
              <w:autoSpaceDE w:val="0"/>
              <w:autoSpaceDN w:val="0"/>
              <w:adjustRightInd w:val="0"/>
              <w:spacing w:after="0" w:line="240" w:lineRule="auto"/>
              <w:jc w:val="center"/>
              <w:rPr>
                <w:rFonts w:cs="Arial"/>
                <w:b/>
                <w:bCs/>
                <w:color w:val="000000"/>
                <w:sz w:val="18"/>
                <w:szCs w:val="18"/>
              </w:rPr>
            </w:pPr>
            <w:r w:rsidRPr="0054703A">
              <w:rPr>
                <w:rFonts w:cs="Arial"/>
                <w:b/>
                <w:bCs/>
                <w:color w:val="000000"/>
                <w:sz w:val="18"/>
                <w:szCs w:val="18"/>
              </w:rPr>
              <w:t>Tabla 2</w:t>
            </w:r>
            <w:r w:rsidR="005E1FB6">
              <w:rPr>
                <w:rFonts w:cs="Arial"/>
                <w:b/>
                <w:bCs/>
                <w:color w:val="000000"/>
                <w:sz w:val="18"/>
                <w:szCs w:val="18"/>
              </w:rPr>
              <w:t>.</w:t>
            </w:r>
            <w:r w:rsidRPr="0054703A">
              <w:rPr>
                <w:rFonts w:cs="Arial"/>
                <w:b/>
                <w:bCs/>
                <w:color w:val="000000"/>
                <w:sz w:val="18"/>
                <w:szCs w:val="18"/>
              </w:rPr>
              <w:t xml:space="preserve"> Consideraciones en la identificación de aspectos ambientales significativos</w:t>
            </w:r>
          </w:p>
          <w:p w14:paraId="198297AF" w14:textId="77777777" w:rsidR="005E1FB6" w:rsidRPr="008261AE" w:rsidRDefault="005E1FB6" w:rsidP="00E220B1">
            <w:pPr>
              <w:autoSpaceDE w:val="0"/>
              <w:autoSpaceDN w:val="0"/>
              <w:adjustRightInd w:val="0"/>
              <w:spacing w:after="0" w:line="240" w:lineRule="auto"/>
              <w:jc w:val="center"/>
              <w:rPr>
                <w:rFonts w:cs="Arial"/>
                <w:b/>
                <w:bCs/>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8"/>
              <w:gridCol w:w="7579"/>
              <w:gridCol w:w="110"/>
            </w:tblGrid>
            <w:tr w:rsidR="00AA14E8" w:rsidRPr="0054703A" w14:paraId="3F2C949B" w14:textId="77777777" w:rsidTr="005E1375">
              <w:trPr>
                <w:gridBefore w:val="1"/>
                <w:wBefore w:w="108" w:type="dxa"/>
                <w:trHeight w:val="439"/>
              </w:trPr>
              <w:tc>
                <w:tcPr>
                  <w:tcW w:w="7689" w:type="dxa"/>
                  <w:gridSpan w:val="2"/>
                  <w:tcBorders>
                    <w:top w:val="single" w:sz="4" w:space="0" w:color="auto"/>
                    <w:bottom w:val="single" w:sz="4" w:space="0" w:color="auto"/>
                  </w:tcBorders>
                </w:tcPr>
                <w:p w14:paraId="70747800"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La información sobre asuntos ambientales, tales como los impactos y potenciales impactos en la biodiversidad, toxicidad relacionada con la salud humana y/o el medio ambiente, y aspectos geográficos relacionados con cualquiera de las etapas del ciclo de vida </w:t>
                  </w:r>
                </w:p>
              </w:tc>
            </w:tr>
            <w:tr w:rsidR="00AA14E8" w:rsidRPr="0054703A" w14:paraId="41D176D2" w14:textId="77777777" w:rsidTr="005E1375">
              <w:trPr>
                <w:gridBefore w:val="1"/>
                <w:wBefore w:w="108" w:type="dxa"/>
                <w:trHeight w:val="93"/>
              </w:trPr>
              <w:tc>
                <w:tcPr>
                  <w:tcW w:w="7689" w:type="dxa"/>
                  <w:gridSpan w:val="2"/>
                  <w:tcBorders>
                    <w:top w:val="single" w:sz="4" w:space="0" w:color="auto"/>
                    <w:bottom w:val="single" w:sz="4" w:space="0" w:color="auto"/>
                  </w:tcBorders>
                </w:tcPr>
                <w:p w14:paraId="2C4DDAD9"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Los datos sobre el desempeño del producto, si es ambientalmente significativo </w:t>
                  </w:r>
                </w:p>
              </w:tc>
            </w:tr>
            <w:tr w:rsidR="00AA14E8" w:rsidRPr="0054703A" w14:paraId="6A9D6BA4" w14:textId="77777777" w:rsidTr="005E1375">
              <w:trPr>
                <w:gridBefore w:val="1"/>
                <w:wBefore w:w="108" w:type="dxa"/>
                <w:trHeight w:val="208"/>
              </w:trPr>
              <w:tc>
                <w:tcPr>
                  <w:tcW w:w="7689" w:type="dxa"/>
                  <w:gridSpan w:val="2"/>
                  <w:tcBorders>
                    <w:top w:val="single" w:sz="4" w:space="0" w:color="auto"/>
                    <w:bottom w:val="single" w:sz="4" w:space="0" w:color="auto"/>
                  </w:tcBorders>
                </w:tcPr>
                <w:p w14:paraId="1BC834C7"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La adhesión de la organización a un sistema de gestión ambiental, con una declaración en la que una parte interesada puede encontrar detalles del sistema </w:t>
                  </w:r>
                </w:p>
              </w:tc>
            </w:tr>
            <w:tr w:rsidR="00AA14E8" w:rsidRPr="0054703A" w14:paraId="4A5E60D1" w14:textId="77777777" w:rsidTr="005E1375">
              <w:trPr>
                <w:gridBefore w:val="1"/>
                <w:wBefore w:w="108" w:type="dxa"/>
                <w:trHeight w:val="322"/>
              </w:trPr>
              <w:tc>
                <w:tcPr>
                  <w:tcW w:w="7689" w:type="dxa"/>
                  <w:gridSpan w:val="2"/>
                  <w:tcBorders>
                    <w:top w:val="single" w:sz="4" w:space="0" w:color="auto"/>
                    <w:bottom w:val="single" w:sz="4" w:space="0" w:color="auto"/>
                  </w:tcBorders>
                </w:tcPr>
                <w:p w14:paraId="34375902"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Cualquier otro programa de certificación ambiental aplicado al producto y una declaración en la que una parte interesada puede encontrar detalles del programa de certificación </w:t>
                  </w:r>
                </w:p>
              </w:tc>
            </w:tr>
            <w:tr w:rsidR="00AA14E8" w:rsidRPr="0054703A" w14:paraId="393AF3C1" w14:textId="77777777" w:rsidTr="005E1375">
              <w:trPr>
                <w:gridBefore w:val="1"/>
                <w:wBefore w:w="108" w:type="dxa"/>
                <w:trHeight w:val="324"/>
              </w:trPr>
              <w:tc>
                <w:tcPr>
                  <w:tcW w:w="7689" w:type="dxa"/>
                  <w:gridSpan w:val="2"/>
                  <w:tcBorders>
                    <w:top w:val="single" w:sz="4" w:space="0" w:color="auto"/>
                    <w:bottom w:val="single" w:sz="4" w:space="0" w:color="auto"/>
                  </w:tcBorders>
                </w:tcPr>
                <w:p w14:paraId="21B50985"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Otras actividades ambientales de la organización, como la participación en programas de reciclaje o recuperación, con tal de que los detalles de estos programas estén disponibles para el comprador o usuario y se proporcione información de contacto </w:t>
                  </w:r>
                </w:p>
              </w:tc>
            </w:tr>
            <w:tr w:rsidR="00AA14E8" w:rsidRPr="0054703A" w14:paraId="6F823058" w14:textId="77777777" w:rsidTr="005E1375">
              <w:trPr>
                <w:gridBefore w:val="1"/>
                <w:wBefore w:w="108" w:type="dxa"/>
                <w:trHeight w:val="208"/>
              </w:trPr>
              <w:tc>
                <w:tcPr>
                  <w:tcW w:w="7689" w:type="dxa"/>
                  <w:gridSpan w:val="2"/>
                  <w:tcBorders>
                    <w:top w:val="single" w:sz="4" w:space="0" w:color="auto"/>
                    <w:bottom w:val="single" w:sz="4" w:space="0" w:color="auto"/>
                  </w:tcBorders>
                </w:tcPr>
                <w:p w14:paraId="25A6150C"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La información que deriva del análisis del ciclo de vida pero que no se comunica en los formatos normales de ICV o AICV </w:t>
                  </w:r>
                </w:p>
              </w:tc>
            </w:tr>
            <w:tr w:rsidR="00AA14E8" w:rsidRPr="0054703A" w14:paraId="4DD7F257" w14:textId="77777777" w:rsidTr="005E1375">
              <w:trPr>
                <w:gridBefore w:val="1"/>
                <w:wBefore w:w="108" w:type="dxa"/>
                <w:trHeight w:val="93"/>
              </w:trPr>
              <w:tc>
                <w:tcPr>
                  <w:tcW w:w="7689" w:type="dxa"/>
                  <w:gridSpan w:val="2"/>
                  <w:tcBorders>
                    <w:top w:val="single" w:sz="4" w:space="0" w:color="auto"/>
                    <w:bottom w:val="single" w:sz="4" w:space="0" w:color="auto"/>
                  </w:tcBorders>
                </w:tcPr>
                <w:p w14:paraId="708588A4"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Las instrucciones y limitaciones para una utilización eficiente </w:t>
                  </w:r>
                </w:p>
              </w:tc>
            </w:tr>
            <w:tr w:rsidR="00AA14E8" w:rsidRPr="0054703A" w14:paraId="64DEA68D" w14:textId="77777777" w:rsidTr="005E1375">
              <w:trPr>
                <w:gridBefore w:val="1"/>
                <w:wBefore w:w="108" w:type="dxa"/>
                <w:trHeight w:val="87"/>
              </w:trPr>
              <w:tc>
                <w:tcPr>
                  <w:tcW w:w="7689" w:type="dxa"/>
                  <w:gridSpan w:val="2"/>
                  <w:tcBorders>
                    <w:top w:val="single" w:sz="4" w:space="0" w:color="auto"/>
                  </w:tcBorders>
                </w:tcPr>
                <w:p w14:paraId="7078C9B2" w14:textId="77777777" w:rsidR="00AA14E8" w:rsidRPr="0054703A" w:rsidRDefault="00AA14E8" w:rsidP="00E220B1">
                  <w:pPr>
                    <w:autoSpaceDE w:val="0"/>
                    <w:autoSpaceDN w:val="0"/>
                    <w:adjustRightInd w:val="0"/>
                    <w:spacing w:after="0" w:line="240" w:lineRule="auto"/>
                    <w:rPr>
                      <w:rFonts w:cs="Arial"/>
                      <w:color w:val="000000"/>
                      <w:sz w:val="18"/>
                      <w:szCs w:val="18"/>
                    </w:rPr>
                  </w:pPr>
                  <w:r w:rsidRPr="0054703A">
                    <w:rPr>
                      <w:rFonts w:cs="Arial"/>
                      <w:color w:val="000000"/>
                      <w:sz w:val="18"/>
                      <w:szCs w:val="18"/>
                    </w:rPr>
                    <w:t xml:space="preserve">El análisis de peligros para la salud humana y el medio ambiente </w:t>
                  </w:r>
                </w:p>
              </w:tc>
            </w:tr>
            <w:tr w:rsidR="00AA14E8" w:rsidRPr="002D45CA" w14:paraId="7118A4B0" w14:textId="77777777" w:rsidTr="005E1375">
              <w:trPr>
                <w:gridAfter w:val="1"/>
                <w:wAfter w:w="110" w:type="dxa"/>
                <w:trHeight w:val="323"/>
              </w:trPr>
              <w:tc>
                <w:tcPr>
                  <w:tcW w:w="7687" w:type="dxa"/>
                  <w:gridSpan w:val="2"/>
                  <w:tcBorders>
                    <w:top w:val="single" w:sz="4" w:space="0" w:color="auto"/>
                    <w:bottom w:val="single" w:sz="4" w:space="0" w:color="auto"/>
                  </w:tcBorders>
                </w:tcPr>
                <w:p w14:paraId="4CA856D9" w14:textId="3D0BA7F7" w:rsidR="00AA14E8" w:rsidRPr="002D45CA" w:rsidRDefault="00AA14E8" w:rsidP="00E220B1">
                  <w:pPr>
                    <w:autoSpaceDE w:val="0"/>
                    <w:autoSpaceDN w:val="0"/>
                    <w:adjustRightInd w:val="0"/>
                    <w:spacing w:after="0" w:line="240" w:lineRule="auto"/>
                    <w:ind w:left="117"/>
                    <w:rPr>
                      <w:rFonts w:cs="Arial"/>
                      <w:color w:val="000000"/>
                      <w:sz w:val="18"/>
                      <w:szCs w:val="18"/>
                    </w:rPr>
                  </w:pPr>
                  <w:r w:rsidRPr="002D45CA">
                    <w:rPr>
                      <w:rFonts w:cs="Arial"/>
                      <w:color w:val="000000"/>
                      <w:sz w:val="18"/>
                      <w:szCs w:val="18"/>
                    </w:rPr>
                    <w:t xml:space="preserve">La información sobre la ausencia o nivel de presencia de un material en el producto que se considera ambientalmente significativo en ciertas áreas [véase NMX-SAA-14021-IMNC-2004, los apartados 5.4 y 5.7 r)]; </w:t>
                  </w:r>
                </w:p>
              </w:tc>
            </w:tr>
            <w:tr w:rsidR="00AA14E8" w:rsidRPr="002D45CA" w14:paraId="2594CE4C" w14:textId="77777777" w:rsidTr="005E1375">
              <w:trPr>
                <w:gridAfter w:val="1"/>
                <w:wAfter w:w="110" w:type="dxa"/>
                <w:trHeight w:val="93"/>
              </w:trPr>
              <w:tc>
                <w:tcPr>
                  <w:tcW w:w="7687" w:type="dxa"/>
                  <w:gridSpan w:val="2"/>
                  <w:tcBorders>
                    <w:top w:val="single" w:sz="4" w:space="0" w:color="auto"/>
                    <w:bottom w:val="single" w:sz="4" w:space="0" w:color="auto"/>
                  </w:tcBorders>
                </w:tcPr>
                <w:p w14:paraId="5972D651" w14:textId="77777777" w:rsidR="00AA14E8" w:rsidRPr="002D45CA" w:rsidRDefault="00AA14E8" w:rsidP="00E220B1">
                  <w:pPr>
                    <w:autoSpaceDE w:val="0"/>
                    <w:autoSpaceDN w:val="0"/>
                    <w:adjustRightInd w:val="0"/>
                    <w:spacing w:after="0" w:line="240" w:lineRule="auto"/>
                    <w:ind w:left="117"/>
                    <w:rPr>
                      <w:rFonts w:cs="Arial"/>
                      <w:color w:val="000000"/>
                      <w:sz w:val="18"/>
                      <w:szCs w:val="18"/>
                    </w:rPr>
                  </w:pPr>
                  <w:r w:rsidRPr="002D45CA">
                    <w:rPr>
                      <w:rFonts w:cs="Arial"/>
                      <w:color w:val="000000"/>
                      <w:sz w:val="18"/>
                      <w:szCs w:val="18"/>
                    </w:rPr>
                    <w:t xml:space="preserve">La opción preferida para la gestión de desechos de productos usados </w:t>
                  </w:r>
                </w:p>
              </w:tc>
            </w:tr>
            <w:tr w:rsidR="00AA14E8" w:rsidRPr="002D45CA" w14:paraId="1B75D97F" w14:textId="77777777" w:rsidTr="005E1375">
              <w:trPr>
                <w:gridAfter w:val="1"/>
                <w:wAfter w:w="110" w:type="dxa"/>
                <w:trHeight w:val="93"/>
              </w:trPr>
              <w:tc>
                <w:tcPr>
                  <w:tcW w:w="7687" w:type="dxa"/>
                  <w:gridSpan w:val="2"/>
                  <w:tcBorders>
                    <w:top w:val="single" w:sz="4" w:space="0" w:color="auto"/>
                  </w:tcBorders>
                </w:tcPr>
                <w:p w14:paraId="58BB1086" w14:textId="77777777" w:rsidR="00AA14E8" w:rsidRPr="002D45CA" w:rsidRDefault="00AA14E8" w:rsidP="00E220B1">
                  <w:pPr>
                    <w:autoSpaceDE w:val="0"/>
                    <w:autoSpaceDN w:val="0"/>
                    <w:adjustRightInd w:val="0"/>
                    <w:spacing w:after="0" w:line="240" w:lineRule="auto"/>
                    <w:ind w:left="117"/>
                    <w:rPr>
                      <w:rFonts w:cs="Arial"/>
                      <w:color w:val="000000"/>
                      <w:sz w:val="18"/>
                      <w:szCs w:val="18"/>
                    </w:rPr>
                  </w:pPr>
                  <w:r w:rsidRPr="002D45CA">
                    <w:rPr>
                      <w:rFonts w:cs="Arial"/>
                      <w:color w:val="000000"/>
                      <w:sz w:val="18"/>
                      <w:szCs w:val="18"/>
                    </w:rPr>
                    <w:t xml:space="preserve">La posibilidad de incidentes que puedan tener impactos en el medio ambiente </w:t>
                  </w:r>
                </w:p>
              </w:tc>
            </w:tr>
          </w:tbl>
          <w:p w14:paraId="1325976F" w14:textId="77777777" w:rsidR="00AA14E8" w:rsidRPr="008261AE" w:rsidRDefault="00AA14E8" w:rsidP="00E220B1">
            <w:pPr>
              <w:numPr>
                <w:ilvl w:val="0"/>
                <w:numId w:val="27"/>
              </w:numPr>
              <w:autoSpaceDE w:val="0"/>
              <w:autoSpaceDN w:val="0"/>
              <w:adjustRightInd w:val="0"/>
              <w:spacing w:after="0" w:line="240" w:lineRule="auto"/>
              <w:jc w:val="left"/>
              <w:rPr>
                <w:rFonts w:cs="Arial"/>
                <w:color w:val="000000"/>
                <w:sz w:val="18"/>
                <w:szCs w:val="1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42F3CF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341A53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86B391E"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02D5913E"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5EAD7" w14:textId="77777777" w:rsidR="00AA14E8" w:rsidRPr="008261AE" w:rsidRDefault="00AA14E8" w:rsidP="00E220B1">
            <w:pPr>
              <w:numPr>
                <w:ilvl w:val="0"/>
                <w:numId w:val="28"/>
              </w:numPr>
              <w:autoSpaceDE w:val="0"/>
              <w:autoSpaceDN w:val="0"/>
              <w:adjustRightInd w:val="0"/>
              <w:spacing w:after="0" w:line="240" w:lineRule="auto"/>
              <w:jc w:val="left"/>
              <w:rPr>
                <w:rFonts w:cs="Arial"/>
                <w:color w:val="000000"/>
                <w:sz w:val="18"/>
                <w:szCs w:val="18"/>
              </w:rPr>
            </w:pPr>
            <w:r w:rsidRPr="00C82C18">
              <w:rPr>
                <w:rFonts w:cs="Arial"/>
                <w:color w:val="000000"/>
                <w:sz w:val="18"/>
                <w:szCs w:val="18"/>
              </w:rPr>
              <w:lastRenderedPageBreak/>
              <w:t xml:space="preserve">b) Módulos de información cuando la EPD considere una o más etapas del ciclo de vida considerando lo establecido en la Tabla 3 </w:t>
            </w:r>
          </w:p>
          <w:p w14:paraId="0DEF05A3" w14:textId="77777777" w:rsidR="00AA14E8" w:rsidRPr="008261AE" w:rsidRDefault="00AA14E8" w:rsidP="00E220B1">
            <w:pPr>
              <w:autoSpaceDE w:val="0"/>
              <w:autoSpaceDN w:val="0"/>
              <w:adjustRightInd w:val="0"/>
              <w:spacing w:after="0" w:line="240" w:lineRule="auto"/>
              <w:rPr>
                <w:rFonts w:cs="Arial"/>
                <w:color w:val="000000"/>
                <w:sz w:val="18"/>
                <w:szCs w:val="18"/>
              </w:rPr>
            </w:pPr>
          </w:p>
          <w:p w14:paraId="25B7F54A" w14:textId="201C91C0" w:rsidR="00AA14E8" w:rsidRPr="008261AE" w:rsidRDefault="00AA14E8" w:rsidP="00E220B1">
            <w:pPr>
              <w:autoSpaceDE w:val="0"/>
              <w:autoSpaceDN w:val="0"/>
              <w:adjustRightInd w:val="0"/>
              <w:spacing w:after="0" w:line="240" w:lineRule="auto"/>
              <w:jc w:val="center"/>
              <w:rPr>
                <w:rFonts w:cs="Arial"/>
                <w:color w:val="000000"/>
                <w:sz w:val="18"/>
                <w:szCs w:val="18"/>
              </w:rPr>
            </w:pPr>
            <w:r w:rsidRPr="008261AE">
              <w:rPr>
                <w:rFonts w:cs="Arial"/>
                <w:b/>
                <w:bCs/>
                <w:sz w:val="18"/>
                <w:szCs w:val="18"/>
              </w:rPr>
              <w:t>Tabla 3</w:t>
            </w:r>
            <w:r w:rsidR="005E1FB6">
              <w:rPr>
                <w:rFonts w:cs="Arial"/>
                <w:b/>
                <w:bCs/>
                <w:sz w:val="18"/>
                <w:szCs w:val="18"/>
              </w:rPr>
              <w:t>.</w:t>
            </w:r>
            <w:r w:rsidRPr="008261AE">
              <w:rPr>
                <w:rFonts w:cs="Arial"/>
                <w:b/>
                <w:bCs/>
                <w:sz w:val="18"/>
                <w:szCs w:val="18"/>
              </w:rPr>
              <w:t xml:space="preserve"> Consideraciones para los módulos de información</w:t>
            </w:r>
          </w:p>
          <w:p w14:paraId="1D49DEC4" w14:textId="77777777" w:rsidR="00AA14E8" w:rsidRPr="008261AE" w:rsidRDefault="00AA14E8" w:rsidP="00E220B1">
            <w:pPr>
              <w:autoSpaceDE w:val="0"/>
              <w:autoSpaceDN w:val="0"/>
              <w:adjustRightInd w:val="0"/>
              <w:spacing w:after="0" w:line="240" w:lineRule="auto"/>
              <w:rPr>
                <w:rFonts w:cs="Arial"/>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690"/>
            </w:tblGrid>
            <w:tr w:rsidR="00AA14E8" w:rsidRPr="00537C5C" w14:paraId="7A0D0C3B" w14:textId="77777777" w:rsidTr="005E1375">
              <w:trPr>
                <w:trHeight w:val="906"/>
              </w:trPr>
              <w:tc>
                <w:tcPr>
                  <w:tcW w:w="7690" w:type="dxa"/>
                  <w:tcBorders>
                    <w:top w:val="single" w:sz="4" w:space="0" w:color="auto"/>
                    <w:bottom w:val="single" w:sz="4" w:space="0" w:color="auto"/>
                  </w:tcBorders>
                </w:tcPr>
                <w:p w14:paraId="35F3D899" w14:textId="77777777"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Los módulos de información pueden combinarse para obtener un ACV que cubra todas las etapas del ciclo de vida en el cual basar la EPD para un producto, bajo las condiciones siguientes: </w:t>
                  </w:r>
                </w:p>
                <w:p w14:paraId="66C945CA" w14:textId="77777777"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 que los módulos de información para todas las etapas del ciclo de vida y para todas las partes del producto estén combinados; </w:t>
                  </w:r>
                </w:p>
                <w:p w14:paraId="528738EA" w14:textId="033773F8"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 que se cumplan todos los requisitos de la serie NMX-SAA-14040-IMNC-2008 o sus equivalentes mexicanas; </w:t>
                  </w:r>
                </w:p>
                <w:p w14:paraId="000279F3" w14:textId="43722E33"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 que las PCR de las categorías de producto se cumplan. </w:t>
                  </w:r>
                </w:p>
              </w:tc>
            </w:tr>
            <w:tr w:rsidR="00AA14E8" w:rsidRPr="00537C5C" w14:paraId="1A01D4C9" w14:textId="77777777" w:rsidTr="005E1375">
              <w:trPr>
                <w:trHeight w:val="208"/>
              </w:trPr>
              <w:tc>
                <w:tcPr>
                  <w:tcW w:w="7690" w:type="dxa"/>
                  <w:tcBorders>
                    <w:top w:val="single" w:sz="4" w:space="0" w:color="auto"/>
                    <w:bottom w:val="single" w:sz="4" w:space="0" w:color="auto"/>
                  </w:tcBorders>
                </w:tcPr>
                <w:p w14:paraId="619B3309" w14:textId="77777777"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Los proveedores de componentes y materiales deberían proporcionar información, cuando esté disponible, sobre las etapas de uso y fin de la vida útil. </w:t>
                  </w:r>
                </w:p>
              </w:tc>
            </w:tr>
            <w:tr w:rsidR="00AA14E8" w:rsidRPr="00537C5C" w14:paraId="486599EF" w14:textId="77777777" w:rsidTr="005E1375">
              <w:trPr>
                <w:trHeight w:val="208"/>
              </w:trPr>
              <w:tc>
                <w:tcPr>
                  <w:tcW w:w="7690" w:type="dxa"/>
                  <w:tcBorders>
                    <w:top w:val="single" w:sz="4" w:space="0" w:color="auto"/>
                    <w:bottom w:val="single" w:sz="4" w:space="0" w:color="auto"/>
                  </w:tcBorders>
                </w:tcPr>
                <w:p w14:paraId="534CE7CE" w14:textId="77777777"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Si los módulos de información combinados en una EPD no cubren todo el ciclo de vida del producto, entonces, dichas omisiones deben declararse. </w:t>
                  </w:r>
                </w:p>
              </w:tc>
            </w:tr>
            <w:tr w:rsidR="00AA14E8" w:rsidRPr="00537C5C" w14:paraId="36CA02EC" w14:textId="77777777" w:rsidTr="005E1375">
              <w:trPr>
                <w:trHeight w:val="323"/>
              </w:trPr>
              <w:tc>
                <w:tcPr>
                  <w:tcW w:w="7690" w:type="dxa"/>
                  <w:tcBorders>
                    <w:top w:val="single" w:sz="4" w:space="0" w:color="auto"/>
                  </w:tcBorders>
                </w:tcPr>
                <w:p w14:paraId="7CCF4654" w14:textId="77777777" w:rsidR="00AA14E8" w:rsidRPr="00537C5C" w:rsidRDefault="00AA14E8" w:rsidP="00E220B1">
                  <w:pPr>
                    <w:autoSpaceDE w:val="0"/>
                    <w:autoSpaceDN w:val="0"/>
                    <w:adjustRightInd w:val="0"/>
                    <w:spacing w:after="0" w:line="240" w:lineRule="auto"/>
                    <w:rPr>
                      <w:rFonts w:cs="Arial"/>
                      <w:color w:val="000000"/>
                      <w:sz w:val="18"/>
                      <w:szCs w:val="18"/>
                    </w:rPr>
                  </w:pPr>
                  <w:r w:rsidRPr="00537C5C">
                    <w:rPr>
                      <w:rFonts w:cs="Arial"/>
                      <w:color w:val="000000"/>
                      <w:sz w:val="18"/>
                      <w:szCs w:val="18"/>
                    </w:rPr>
                    <w:t xml:space="preserve">Si los aspectos e impactos ambientales pertinentes del ciclo de vida no se incluyen en los módulos de información, la EPD debe contar con información ambiental adicional pertinente y las omisiones deben justificarse. </w:t>
                  </w:r>
                </w:p>
              </w:tc>
            </w:tr>
          </w:tbl>
          <w:p w14:paraId="7EDEDBB1" w14:textId="77777777" w:rsidR="00AA14E8" w:rsidRPr="008261AE" w:rsidRDefault="00AA14E8" w:rsidP="00E220B1">
            <w:pPr>
              <w:pBdr>
                <w:top w:val="single" w:sz="4" w:space="1" w:color="auto"/>
                <w:between w:val="single" w:sz="4" w:space="1" w:color="auto"/>
              </w:pBdr>
              <w:autoSpaceDE w:val="0"/>
              <w:autoSpaceDN w:val="0"/>
              <w:adjustRightInd w:val="0"/>
              <w:spacing w:after="0" w:line="240" w:lineRule="auto"/>
              <w:ind w:left="75"/>
              <w:rPr>
                <w:rFonts w:cs="Arial"/>
                <w:color w:val="000000"/>
                <w:sz w:val="18"/>
                <w:szCs w:val="18"/>
              </w:rPr>
            </w:pPr>
            <w:r w:rsidRPr="008261AE">
              <w:rPr>
                <w:rFonts w:cs="Arial"/>
                <w:color w:val="000000"/>
                <w:sz w:val="18"/>
                <w:szCs w:val="18"/>
              </w:rPr>
              <w:t>Si los módulos de información combinados en una EPD no cubren todo el ciclo de vida del producto las omisiones deben declararse.</w:t>
            </w:r>
          </w:p>
          <w:p w14:paraId="469F0BD6" w14:textId="77777777" w:rsidR="00AA14E8" w:rsidRPr="00C82C18" w:rsidRDefault="00AA14E8" w:rsidP="00E220B1">
            <w:pPr>
              <w:pBdr>
                <w:top w:val="single" w:sz="4" w:space="1" w:color="auto"/>
                <w:between w:val="single" w:sz="4" w:space="1" w:color="auto"/>
              </w:pBdr>
              <w:autoSpaceDE w:val="0"/>
              <w:autoSpaceDN w:val="0"/>
              <w:adjustRightInd w:val="0"/>
              <w:spacing w:after="0" w:line="240" w:lineRule="auto"/>
              <w:ind w:left="75"/>
              <w:rPr>
                <w:rFonts w:cs="Arial"/>
                <w:color w:val="000000"/>
                <w:sz w:val="18"/>
                <w:szCs w:val="18"/>
              </w:rPr>
            </w:pPr>
            <w:r w:rsidRPr="008261AE">
              <w:rPr>
                <w:rFonts w:cs="Arial"/>
                <w:color w:val="000000"/>
                <w:sz w:val="18"/>
                <w:szCs w:val="18"/>
              </w:rPr>
              <w:t>Si los aspectos e impactos ambientales pertinentes del ciclo de vida no se incluyen en los módulos de información, la EPD debe contar con información adicional pertinente y las omisiones deben justificarse.</w:t>
            </w:r>
          </w:p>
          <w:p w14:paraId="5E95F85E" w14:textId="77777777" w:rsidR="00AA14E8" w:rsidRPr="008261AE" w:rsidRDefault="00AA14E8" w:rsidP="00E220B1">
            <w:pPr>
              <w:numPr>
                <w:ilvl w:val="0"/>
                <w:numId w:val="28"/>
              </w:numPr>
              <w:autoSpaceDE w:val="0"/>
              <w:autoSpaceDN w:val="0"/>
              <w:adjustRightInd w:val="0"/>
              <w:spacing w:after="0" w:line="240" w:lineRule="auto"/>
              <w:jc w:val="left"/>
              <w:rPr>
                <w:rFonts w:cs="Arial"/>
                <w:color w:val="000000"/>
                <w:sz w:val="18"/>
                <w:szCs w:val="1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3A66100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7880D8BE"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0207DDD3"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bl>
    <w:p w14:paraId="49633437" w14:textId="77777777" w:rsidR="00AA14E8" w:rsidRPr="008261AE" w:rsidRDefault="00AA14E8" w:rsidP="00E220B1">
      <w:pPr>
        <w:spacing w:after="0" w:line="240" w:lineRule="auto"/>
        <w:rPr>
          <w:rFonts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3"/>
        <w:gridCol w:w="1476"/>
        <w:gridCol w:w="1180"/>
        <w:gridCol w:w="2355"/>
      </w:tblGrid>
      <w:tr w:rsidR="00AA14E8" w:rsidRPr="008261AE" w14:paraId="7805D3DC" w14:textId="77777777" w:rsidTr="005E1375">
        <w:trPr>
          <w:trHeight w:val="396"/>
          <w:tblHeader/>
          <w:jc w:val="center"/>
        </w:trPr>
        <w:tc>
          <w:tcPr>
            <w:tcW w:w="3153" w:type="pct"/>
            <w:vMerge w:val="restart"/>
            <w:shd w:val="clear" w:color="auto" w:fill="BFBFBF"/>
            <w:vAlign w:val="center"/>
          </w:tcPr>
          <w:p w14:paraId="7DD6FAC4" w14:textId="77777777" w:rsidR="00AA14E8" w:rsidRPr="008261AE" w:rsidRDefault="00AA14E8" w:rsidP="00E220B1">
            <w:pPr>
              <w:pStyle w:val="Encabezado"/>
              <w:spacing w:after="0" w:line="240" w:lineRule="auto"/>
              <w:jc w:val="center"/>
              <w:rPr>
                <w:rFonts w:cs="Arial"/>
                <w:b/>
                <w:sz w:val="18"/>
                <w:szCs w:val="18"/>
              </w:rPr>
            </w:pPr>
            <w:r w:rsidRPr="008261AE">
              <w:rPr>
                <w:rFonts w:cs="Arial"/>
                <w:b/>
                <w:sz w:val="18"/>
                <w:szCs w:val="18"/>
              </w:rPr>
              <w:t>REQUISITOS DE DISPONIBILIDAD DE LA EPD</w:t>
            </w:r>
          </w:p>
        </w:tc>
        <w:tc>
          <w:tcPr>
            <w:tcW w:w="979" w:type="pct"/>
            <w:gridSpan w:val="2"/>
            <w:shd w:val="clear" w:color="auto" w:fill="BFBFBF"/>
            <w:vAlign w:val="center"/>
          </w:tcPr>
          <w:p w14:paraId="3B5F3AC6"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CUMPLE</w:t>
            </w:r>
          </w:p>
        </w:tc>
        <w:tc>
          <w:tcPr>
            <w:tcW w:w="868" w:type="pct"/>
            <w:vMerge w:val="restart"/>
            <w:shd w:val="clear" w:color="auto" w:fill="BFBFBF"/>
            <w:vAlign w:val="center"/>
          </w:tcPr>
          <w:p w14:paraId="4F5E8449"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EVIDENCIA</w:t>
            </w:r>
          </w:p>
        </w:tc>
      </w:tr>
      <w:tr w:rsidR="00AA14E8" w:rsidRPr="008261AE" w14:paraId="1EF21288" w14:textId="77777777" w:rsidTr="005E1375">
        <w:trPr>
          <w:trHeight w:val="284"/>
          <w:tblHeader/>
          <w:jc w:val="center"/>
        </w:trPr>
        <w:tc>
          <w:tcPr>
            <w:tcW w:w="3153" w:type="pct"/>
            <w:vMerge/>
            <w:shd w:val="clear" w:color="auto" w:fill="BFBFBF"/>
            <w:vAlign w:val="center"/>
          </w:tcPr>
          <w:p w14:paraId="129D9BFB" w14:textId="77777777" w:rsidR="00AA14E8" w:rsidRPr="008261AE" w:rsidRDefault="00AA14E8" w:rsidP="00E220B1">
            <w:pPr>
              <w:pStyle w:val="Encabezado"/>
              <w:spacing w:after="0" w:line="240" w:lineRule="auto"/>
              <w:rPr>
                <w:rFonts w:cs="Arial"/>
                <w:b/>
                <w:sz w:val="18"/>
                <w:szCs w:val="18"/>
                <w:lang w:val="en-US"/>
              </w:rPr>
            </w:pPr>
          </w:p>
        </w:tc>
        <w:tc>
          <w:tcPr>
            <w:tcW w:w="544" w:type="pct"/>
            <w:shd w:val="clear" w:color="auto" w:fill="BFBFBF"/>
            <w:vAlign w:val="center"/>
          </w:tcPr>
          <w:p w14:paraId="4375A5CE" w14:textId="6570ED5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S</w:t>
            </w:r>
            <w:r w:rsidR="005E1FB6">
              <w:rPr>
                <w:rFonts w:cs="Arial"/>
                <w:b/>
                <w:sz w:val="18"/>
                <w:szCs w:val="18"/>
              </w:rPr>
              <w:t>í</w:t>
            </w:r>
          </w:p>
        </w:tc>
        <w:tc>
          <w:tcPr>
            <w:tcW w:w="435" w:type="pct"/>
            <w:shd w:val="clear" w:color="auto" w:fill="BFBFBF"/>
            <w:vAlign w:val="center"/>
          </w:tcPr>
          <w:p w14:paraId="13669D77"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No</w:t>
            </w:r>
          </w:p>
        </w:tc>
        <w:tc>
          <w:tcPr>
            <w:tcW w:w="868" w:type="pct"/>
            <w:vMerge/>
            <w:shd w:val="clear" w:color="auto" w:fill="BFBFBF"/>
            <w:vAlign w:val="center"/>
          </w:tcPr>
          <w:p w14:paraId="62B39899" w14:textId="77777777" w:rsidR="00AA14E8" w:rsidRPr="008261AE" w:rsidRDefault="00AA14E8" w:rsidP="00E220B1">
            <w:pPr>
              <w:pStyle w:val="Encabezado"/>
              <w:tabs>
                <w:tab w:val="left" w:pos="274"/>
              </w:tabs>
              <w:spacing w:after="0" w:line="240" w:lineRule="auto"/>
              <w:jc w:val="center"/>
              <w:rPr>
                <w:rFonts w:cs="Arial"/>
                <w:b/>
                <w:sz w:val="18"/>
                <w:szCs w:val="18"/>
              </w:rPr>
            </w:pPr>
          </w:p>
        </w:tc>
      </w:tr>
      <w:tr w:rsidR="00AA14E8" w:rsidRPr="008261AE" w14:paraId="603D6121" w14:textId="77777777" w:rsidTr="005E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jc w:val="center"/>
        </w:trPr>
        <w:tc>
          <w:tcPr>
            <w:tcW w:w="3153" w:type="pct"/>
            <w:tcBorders>
              <w:top w:val="single" w:sz="4" w:space="0" w:color="auto"/>
              <w:left w:val="single" w:sz="4" w:space="0" w:color="000000"/>
              <w:bottom w:val="single" w:sz="4" w:space="0" w:color="000000"/>
              <w:right w:val="single" w:sz="4" w:space="0" w:color="000000"/>
            </w:tcBorders>
            <w:shd w:val="clear" w:color="auto" w:fill="auto"/>
            <w:vAlign w:val="center"/>
          </w:tcPr>
          <w:p w14:paraId="47BDA2EE" w14:textId="77777777" w:rsidR="00AA14E8" w:rsidRPr="008261AE" w:rsidRDefault="00AA14E8" w:rsidP="00E220B1">
            <w:pPr>
              <w:autoSpaceDE w:val="0"/>
              <w:autoSpaceDN w:val="0"/>
              <w:adjustRightInd w:val="0"/>
              <w:spacing w:after="0" w:line="240" w:lineRule="auto"/>
              <w:rPr>
                <w:rFonts w:cs="Arial"/>
                <w:color w:val="000000"/>
                <w:sz w:val="18"/>
                <w:szCs w:val="18"/>
              </w:rPr>
            </w:pPr>
            <w:r w:rsidRPr="008261AE">
              <w:rPr>
                <w:rFonts w:cs="Arial"/>
                <w:color w:val="000000"/>
                <w:sz w:val="18"/>
                <w:szCs w:val="18"/>
              </w:rPr>
              <w:t>Medio para mantener l</w:t>
            </w:r>
            <w:r w:rsidRPr="003E0D80">
              <w:rPr>
                <w:rFonts w:cs="Arial"/>
                <w:color w:val="000000"/>
                <w:sz w:val="18"/>
                <w:szCs w:val="18"/>
              </w:rPr>
              <w:t xml:space="preserve">as EPD disponibles para el consumidor en el punto de compra. </w:t>
            </w:r>
          </w:p>
        </w:tc>
        <w:tc>
          <w:tcPr>
            <w:tcW w:w="544" w:type="pct"/>
            <w:tcBorders>
              <w:top w:val="single" w:sz="4" w:space="0" w:color="auto"/>
              <w:left w:val="single" w:sz="4" w:space="0" w:color="000000"/>
              <w:bottom w:val="single" w:sz="4" w:space="0" w:color="000000"/>
              <w:right w:val="single" w:sz="4" w:space="0" w:color="000000"/>
            </w:tcBorders>
            <w:vAlign w:val="center"/>
          </w:tcPr>
          <w:p w14:paraId="51204ECA"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435" w:type="pct"/>
            <w:tcBorders>
              <w:top w:val="single" w:sz="4" w:space="0" w:color="auto"/>
              <w:left w:val="single" w:sz="4" w:space="0" w:color="000000"/>
              <w:bottom w:val="single" w:sz="4" w:space="0" w:color="000000"/>
              <w:right w:val="single" w:sz="4" w:space="0" w:color="000000"/>
            </w:tcBorders>
            <w:vAlign w:val="center"/>
          </w:tcPr>
          <w:p w14:paraId="5F7B7C6A"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868" w:type="pct"/>
            <w:tcBorders>
              <w:top w:val="single" w:sz="4" w:space="0" w:color="auto"/>
              <w:left w:val="single" w:sz="4" w:space="0" w:color="000000"/>
              <w:bottom w:val="single" w:sz="4" w:space="0" w:color="000000"/>
              <w:right w:val="single" w:sz="4" w:space="0" w:color="000000"/>
            </w:tcBorders>
            <w:vAlign w:val="center"/>
          </w:tcPr>
          <w:p w14:paraId="1F60D0F7"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r>
      <w:tr w:rsidR="00AA14E8" w:rsidRPr="008261AE" w14:paraId="2B9E3AB3"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4212E" w14:textId="77777777" w:rsidR="00AA14E8" w:rsidRPr="008261AE" w:rsidRDefault="00AA14E8" w:rsidP="00E220B1">
            <w:pPr>
              <w:autoSpaceDE w:val="0"/>
              <w:autoSpaceDN w:val="0"/>
              <w:adjustRightInd w:val="0"/>
              <w:spacing w:after="0" w:line="240" w:lineRule="auto"/>
              <w:rPr>
                <w:rFonts w:cs="Arial"/>
                <w:color w:val="000000"/>
                <w:sz w:val="18"/>
                <w:szCs w:val="18"/>
              </w:rPr>
            </w:pPr>
            <w:r w:rsidRPr="008261AE">
              <w:rPr>
                <w:rFonts w:cs="Arial"/>
                <w:color w:val="000000"/>
                <w:sz w:val="18"/>
                <w:szCs w:val="18"/>
              </w:rPr>
              <w:t>Indicación que e</w:t>
            </w:r>
            <w:r w:rsidRPr="003E0D80">
              <w:rPr>
                <w:rFonts w:cs="Arial"/>
                <w:color w:val="000000"/>
                <w:sz w:val="18"/>
                <w:szCs w:val="18"/>
              </w:rPr>
              <w:t xml:space="preserve">n caso del que el comprador o usuario del producto requiera la PCR de referencia de la EPD, podrá descargarla del sitio web del programa. </w:t>
            </w:r>
          </w:p>
        </w:tc>
        <w:tc>
          <w:tcPr>
            <w:tcW w:w="544" w:type="pct"/>
            <w:tcBorders>
              <w:top w:val="single" w:sz="4" w:space="0" w:color="000000"/>
              <w:left w:val="single" w:sz="4" w:space="0" w:color="000000"/>
              <w:bottom w:val="single" w:sz="4" w:space="0" w:color="000000"/>
              <w:right w:val="single" w:sz="4" w:space="0" w:color="000000"/>
            </w:tcBorders>
            <w:vAlign w:val="center"/>
          </w:tcPr>
          <w:p w14:paraId="5839B4A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38D46DCB"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884D9A4"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02C7EE7C"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EC1DC" w14:textId="77777777" w:rsidR="00AA14E8" w:rsidRPr="008261AE" w:rsidRDefault="00AA14E8" w:rsidP="00E220B1">
            <w:pPr>
              <w:autoSpaceDE w:val="0"/>
              <w:autoSpaceDN w:val="0"/>
              <w:adjustRightInd w:val="0"/>
              <w:spacing w:after="0" w:line="240" w:lineRule="auto"/>
              <w:rPr>
                <w:rFonts w:cs="Arial"/>
                <w:color w:val="000000"/>
                <w:sz w:val="18"/>
                <w:szCs w:val="18"/>
              </w:rPr>
            </w:pPr>
            <w:r w:rsidRPr="008261AE">
              <w:rPr>
                <w:rFonts w:cs="Arial"/>
                <w:color w:val="000000"/>
                <w:sz w:val="18"/>
                <w:szCs w:val="18"/>
              </w:rPr>
              <w:t>Medio para que</w:t>
            </w:r>
            <w:r w:rsidRPr="003E0D80">
              <w:rPr>
                <w:rFonts w:cs="Arial"/>
                <w:color w:val="000000"/>
                <w:sz w:val="18"/>
                <w:szCs w:val="18"/>
              </w:rPr>
              <w:t xml:space="preserve"> dueño de la EPD proporcion</w:t>
            </w:r>
            <w:r w:rsidRPr="008261AE">
              <w:rPr>
                <w:rFonts w:cs="Arial"/>
                <w:color w:val="000000"/>
                <w:sz w:val="18"/>
                <w:szCs w:val="18"/>
              </w:rPr>
              <w:t>e</w:t>
            </w:r>
            <w:r w:rsidRPr="003E0D80">
              <w:rPr>
                <w:rFonts w:cs="Arial"/>
                <w:color w:val="000000"/>
                <w:sz w:val="18"/>
                <w:szCs w:val="18"/>
              </w:rPr>
              <w:t xml:space="preserve"> bajo petición y a un costo razonable el material explicativo adicional para facilitar al consumidor la comprensión de los datos de la declaración. </w:t>
            </w:r>
          </w:p>
        </w:tc>
        <w:tc>
          <w:tcPr>
            <w:tcW w:w="544" w:type="pct"/>
            <w:tcBorders>
              <w:top w:val="single" w:sz="4" w:space="0" w:color="000000"/>
              <w:left w:val="single" w:sz="4" w:space="0" w:color="000000"/>
              <w:bottom w:val="single" w:sz="4" w:space="0" w:color="000000"/>
              <w:right w:val="single" w:sz="4" w:space="0" w:color="000000"/>
            </w:tcBorders>
            <w:vAlign w:val="center"/>
          </w:tcPr>
          <w:p w14:paraId="32A0172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42A4DAF4"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970ADCA"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50A803D"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4C531" w14:textId="77777777" w:rsidR="00AA14E8" w:rsidRPr="008261AE" w:rsidRDefault="00AA14E8" w:rsidP="005E1FB6">
            <w:pPr>
              <w:numPr>
                <w:ilvl w:val="0"/>
                <w:numId w:val="35"/>
              </w:numPr>
              <w:autoSpaceDE w:val="0"/>
              <w:autoSpaceDN w:val="0"/>
              <w:adjustRightInd w:val="0"/>
              <w:spacing w:after="0" w:line="240" w:lineRule="auto"/>
              <w:ind w:left="347"/>
              <w:jc w:val="left"/>
              <w:rPr>
                <w:rFonts w:cs="Arial"/>
                <w:color w:val="000000"/>
                <w:sz w:val="18"/>
                <w:szCs w:val="18"/>
              </w:rPr>
            </w:pPr>
            <w:r w:rsidRPr="008261AE">
              <w:rPr>
                <w:rFonts w:cs="Arial"/>
                <w:color w:val="000000"/>
                <w:sz w:val="18"/>
                <w:szCs w:val="18"/>
              </w:rPr>
              <w:lastRenderedPageBreak/>
              <w:t>Publicación de la información que permita al consumidor ponerse en contacto con la organización desde cualquier área en la que se vende el producto. Los medios más adecuados de contacto pueden ser a través de teléfono u otros medios electrónicos de acceso.</w:t>
            </w:r>
          </w:p>
        </w:tc>
        <w:tc>
          <w:tcPr>
            <w:tcW w:w="544" w:type="pct"/>
            <w:tcBorders>
              <w:top w:val="single" w:sz="4" w:space="0" w:color="000000"/>
              <w:left w:val="single" w:sz="4" w:space="0" w:color="000000"/>
              <w:bottom w:val="single" w:sz="4" w:space="0" w:color="000000"/>
              <w:right w:val="single" w:sz="4" w:space="0" w:color="000000"/>
            </w:tcBorders>
            <w:vAlign w:val="center"/>
          </w:tcPr>
          <w:p w14:paraId="76DDC0D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343BF95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7BD9FEA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bl>
    <w:p w14:paraId="5FA9E7A3" w14:textId="77777777" w:rsidR="00AA14E8" w:rsidRPr="008261AE" w:rsidRDefault="00AA14E8" w:rsidP="00E220B1">
      <w:pPr>
        <w:spacing w:after="0" w:line="240" w:lineRule="auto"/>
        <w:rPr>
          <w:rFonts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3"/>
        <w:gridCol w:w="1476"/>
        <w:gridCol w:w="1180"/>
        <w:gridCol w:w="2355"/>
      </w:tblGrid>
      <w:tr w:rsidR="00AA14E8" w:rsidRPr="008261AE" w14:paraId="6C80AB91" w14:textId="77777777" w:rsidTr="005E1375">
        <w:trPr>
          <w:trHeight w:val="396"/>
          <w:tblHeader/>
          <w:jc w:val="center"/>
        </w:trPr>
        <w:tc>
          <w:tcPr>
            <w:tcW w:w="3153" w:type="pct"/>
            <w:vMerge w:val="restart"/>
            <w:shd w:val="clear" w:color="auto" w:fill="BFBFBF"/>
            <w:vAlign w:val="center"/>
          </w:tcPr>
          <w:p w14:paraId="14283A13" w14:textId="77777777" w:rsidR="00AA14E8" w:rsidRPr="008261AE" w:rsidRDefault="00AA14E8" w:rsidP="00E220B1">
            <w:pPr>
              <w:pStyle w:val="Encabezado"/>
              <w:spacing w:after="0" w:line="240" w:lineRule="auto"/>
              <w:jc w:val="center"/>
              <w:rPr>
                <w:rFonts w:cs="Arial"/>
                <w:b/>
                <w:sz w:val="18"/>
                <w:szCs w:val="18"/>
                <w:lang w:val="en-US"/>
              </w:rPr>
            </w:pPr>
            <w:r w:rsidRPr="008261AE">
              <w:rPr>
                <w:rFonts w:cs="Arial"/>
                <w:b/>
                <w:sz w:val="18"/>
                <w:szCs w:val="18"/>
              </w:rPr>
              <w:t>REQUISITOS PARA LA COMPARABILIDAD</w:t>
            </w:r>
          </w:p>
        </w:tc>
        <w:tc>
          <w:tcPr>
            <w:tcW w:w="979" w:type="pct"/>
            <w:gridSpan w:val="2"/>
            <w:shd w:val="clear" w:color="auto" w:fill="BFBFBF"/>
            <w:vAlign w:val="center"/>
          </w:tcPr>
          <w:p w14:paraId="6648A6EB"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CUMPLE</w:t>
            </w:r>
          </w:p>
        </w:tc>
        <w:tc>
          <w:tcPr>
            <w:tcW w:w="868" w:type="pct"/>
            <w:vMerge w:val="restart"/>
            <w:shd w:val="clear" w:color="auto" w:fill="BFBFBF"/>
            <w:vAlign w:val="center"/>
          </w:tcPr>
          <w:p w14:paraId="0C38722C"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EVIDENCIA</w:t>
            </w:r>
          </w:p>
        </w:tc>
      </w:tr>
      <w:tr w:rsidR="00AA14E8" w:rsidRPr="008261AE" w14:paraId="53D8BC00" w14:textId="77777777" w:rsidTr="005E1375">
        <w:trPr>
          <w:trHeight w:val="284"/>
          <w:tblHeader/>
          <w:jc w:val="center"/>
        </w:trPr>
        <w:tc>
          <w:tcPr>
            <w:tcW w:w="3153" w:type="pct"/>
            <w:vMerge/>
            <w:shd w:val="clear" w:color="auto" w:fill="BFBFBF"/>
            <w:vAlign w:val="center"/>
          </w:tcPr>
          <w:p w14:paraId="1F42D29D" w14:textId="77777777" w:rsidR="00AA14E8" w:rsidRPr="008261AE" w:rsidRDefault="00AA14E8" w:rsidP="00E220B1">
            <w:pPr>
              <w:pStyle w:val="Encabezado"/>
              <w:spacing w:after="0" w:line="240" w:lineRule="auto"/>
              <w:rPr>
                <w:rFonts w:cs="Arial"/>
                <w:b/>
                <w:sz w:val="18"/>
                <w:szCs w:val="18"/>
                <w:lang w:val="en-US"/>
              </w:rPr>
            </w:pPr>
          </w:p>
        </w:tc>
        <w:tc>
          <w:tcPr>
            <w:tcW w:w="544" w:type="pct"/>
            <w:shd w:val="clear" w:color="auto" w:fill="BFBFBF"/>
            <w:vAlign w:val="center"/>
          </w:tcPr>
          <w:p w14:paraId="61968B1A" w14:textId="31563ECE"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S</w:t>
            </w:r>
            <w:r w:rsidR="005E1FB6">
              <w:rPr>
                <w:rFonts w:cs="Arial"/>
                <w:b/>
                <w:sz w:val="18"/>
                <w:szCs w:val="18"/>
              </w:rPr>
              <w:t>í</w:t>
            </w:r>
          </w:p>
        </w:tc>
        <w:tc>
          <w:tcPr>
            <w:tcW w:w="435" w:type="pct"/>
            <w:shd w:val="clear" w:color="auto" w:fill="BFBFBF"/>
            <w:vAlign w:val="center"/>
          </w:tcPr>
          <w:p w14:paraId="67635BE1" w14:textId="77777777" w:rsidR="00AA14E8" w:rsidRPr="008261AE" w:rsidRDefault="00AA14E8" w:rsidP="00E220B1">
            <w:pPr>
              <w:pStyle w:val="Encabezado"/>
              <w:tabs>
                <w:tab w:val="left" w:pos="274"/>
              </w:tabs>
              <w:spacing w:after="0" w:line="240" w:lineRule="auto"/>
              <w:jc w:val="center"/>
              <w:rPr>
                <w:rFonts w:cs="Arial"/>
                <w:b/>
                <w:sz w:val="18"/>
                <w:szCs w:val="18"/>
              </w:rPr>
            </w:pPr>
            <w:r w:rsidRPr="008261AE">
              <w:rPr>
                <w:rFonts w:cs="Arial"/>
                <w:b/>
                <w:sz w:val="18"/>
                <w:szCs w:val="18"/>
              </w:rPr>
              <w:t>No</w:t>
            </w:r>
          </w:p>
        </w:tc>
        <w:tc>
          <w:tcPr>
            <w:tcW w:w="868" w:type="pct"/>
            <w:vMerge/>
            <w:shd w:val="clear" w:color="auto" w:fill="BFBFBF"/>
            <w:vAlign w:val="center"/>
          </w:tcPr>
          <w:p w14:paraId="69C8B51B" w14:textId="77777777" w:rsidR="00AA14E8" w:rsidRPr="008261AE" w:rsidRDefault="00AA14E8" w:rsidP="00E220B1">
            <w:pPr>
              <w:pStyle w:val="Encabezado"/>
              <w:tabs>
                <w:tab w:val="left" w:pos="274"/>
              </w:tabs>
              <w:spacing w:after="0" w:line="240" w:lineRule="auto"/>
              <w:jc w:val="center"/>
              <w:rPr>
                <w:rFonts w:cs="Arial"/>
                <w:b/>
                <w:sz w:val="18"/>
                <w:szCs w:val="18"/>
              </w:rPr>
            </w:pPr>
          </w:p>
        </w:tc>
      </w:tr>
      <w:tr w:rsidR="00AA14E8" w:rsidRPr="008261AE" w14:paraId="1BFF80E5"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auto"/>
              <w:left w:val="single" w:sz="4" w:space="0" w:color="000000"/>
              <w:bottom w:val="single" w:sz="4" w:space="0" w:color="000000"/>
              <w:right w:val="single" w:sz="4" w:space="0" w:color="000000"/>
            </w:tcBorders>
            <w:shd w:val="clear" w:color="auto" w:fill="auto"/>
            <w:vAlign w:val="center"/>
          </w:tcPr>
          <w:p w14:paraId="3CB13B1F" w14:textId="77777777" w:rsidR="00AA14E8" w:rsidRPr="008261AE" w:rsidRDefault="00AA14E8" w:rsidP="00E220B1">
            <w:pPr>
              <w:pStyle w:val="Encabezado"/>
              <w:tabs>
                <w:tab w:val="left" w:pos="356"/>
              </w:tabs>
              <w:spacing w:after="0" w:line="240" w:lineRule="auto"/>
              <w:rPr>
                <w:rFonts w:cs="Arial"/>
                <w:sz w:val="18"/>
                <w:szCs w:val="18"/>
              </w:rPr>
            </w:pPr>
            <w:r w:rsidRPr="008261AE">
              <w:rPr>
                <w:rFonts w:cs="Arial"/>
                <w:sz w:val="18"/>
                <w:szCs w:val="18"/>
              </w:rPr>
              <w:t>Las EPD facilitan la comparación de los atributos ambientales de los productos que tienen requisitos funcionales equivalentes. Los datos cualitativos deben informarse en unidades de medida apropiadas y coherentes. La información cualitativa cuando se proporcione debe ser comparable.</w:t>
            </w:r>
          </w:p>
        </w:tc>
        <w:tc>
          <w:tcPr>
            <w:tcW w:w="544" w:type="pct"/>
            <w:tcBorders>
              <w:top w:val="single" w:sz="4" w:space="0" w:color="auto"/>
              <w:left w:val="single" w:sz="4" w:space="0" w:color="000000"/>
              <w:bottom w:val="single" w:sz="4" w:space="0" w:color="000000"/>
              <w:right w:val="single" w:sz="4" w:space="0" w:color="000000"/>
            </w:tcBorders>
            <w:vAlign w:val="center"/>
          </w:tcPr>
          <w:p w14:paraId="7635D60C"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435" w:type="pct"/>
            <w:tcBorders>
              <w:top w:val="single" w:sz="4" w:space="0" w:color="auto"/>
              <w:left w:val="single" w:sz="4" w:space="0" w:color="000000"/>
              <w:bottom w:val="single" w:sz="4" w:space="0" w:color="000000"/>
              <w:right w:val="single" w:sz="4" w:space="0" w:color="000000"/>
            </w:tcBorders>
            <w:vAlign w:val="center"/>
          </w:tcPr>
          <w:p w14:paraId="0A6176A2"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c>
          <w:tcPr>
            <w:tcW w:w="868" w:type="pct"/>
            <w:tcBorders>
              <w:top w:val="single" w:sz="4" w:space="0" w:color="auto"/>
              <w:left w:val="single" w:sz="4" w:space="0" w:color="000000"/>
              <w:bottom w:val="single" w:sz="4" w:space="0" w:color="000000"/>
              <w:right w:val="single" w:sz="4" w:space="0" w:color="000000"/>
            </w:tcBorders>
            <w:vAlign w:val="center"/>
          </w:tcPr>
          <w:p w14:paraId="5810EA75" w14:textId="77777777" w:rsidR="00AA14E8" w:rsidRPr="008261AE" w:rsidRDefault="00AA14E8" w:rsidP="00E220B1">
            <w:pPr>
              <w:pStyle w:val="Encabezado"/>
              <w:tabs>
                <w:tab w:val="left" w:pos="79"/>
              </w:tabs>
              <w:spacing w:after="0" w:line="240" w:lineRule="auto"/>
              <w:jc w:val="center"/>
              <w:rPr>
                <w:rFonts w:cs="Arial"/>
                <w:b/>
                <w:color w:val="000000"/>
                <w:sz w:val="18"/>
                <w:szCs w:val="18"/>
              </w:rPr>
            </w:pPr>
          </w:p>
        </w:tc>
      </w:tr>
      <w:tr w:rsidR="00AA14E8" w:rsidRPr="008261AE" w14:paraId="227E0DD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0845E" w14:textId="77777777" w:rsidR="00AA14E8" w:rsidRPr="008261AE" w:rsidRDefault="00AA14E8" w:rsidP="00E220B1">
            <w:pPr>
              <w:numPr>
                <w:ilvl w:val="0"/>
                <w:numId w:val="27"/>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Deben utilizarse los mismos métodos o sistemas para elaborar la información cualitativa y estos métodos deben estar identificados.</w:t>
            </w:r>
          </w:p>
        </w:tc>
        <w:tc>
          <w:tcPr>
            <w:tcW w:w="544" w:type="pct"/>
            <w:tcBorders>
              <w:top w:val="single" w:sz="4" w:space="0" w:color="000000"/>
              <w:left w:val="single" w:sz="4" w:space="0" w:color="000000"/>
              <w:bottom w:val="single" w:sz="4" w:space="0" w:color="000000"/>
              <w:right w:val="single" w:sz="4" w:space="0" w:color="000000"/>
            </w:tcBorders>
            <w:vAlign w:val="center"/>
          </w:tcPr>
          <w:p w14:paraId="12E2E650"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25AA4E93"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11952A2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1482A1F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54FB0" w14:textId="77777777" w:rsidR="00AA14E8" w:rsidRPr="008261AE" w:rsidRDefault="00AA14E8" w:rsidP="00E220B1">
            <w:pPr>
              <w:numPr>
                <w:ilvl w:val="0"/>
                <w:numId w:val="28"/>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Para que las EPD se puedan considerar comparables se deben cumplir las siguientes condiciones:</w:t>
            </w:r>
          </w:p>
          <w:p w14:paraId="702EEC53" w14:textId="77777777" w:rsidR="00AA14E8" w:rsidRPr="008261AE" w:rsidRDefault="00AA14E8" w:rsidP="00E220B1">
            <w:pPr>
              <w:numPr>
                <w:ilvl w:val="0"/>
                <w:numId w:val="28"/>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a) la definición y descripción de la categoría de producto (por ejemplo, función, desempeño técnico y uso son idénticos);</w:t>
            </w:r>
          </w:p>
        </w:tc>
        <w:tc>
          <w:tcPr>
            <w:tcW w:w="544" w:type="pct"/>
            <w:tcBorders>
              <w:top w:val="single" w:sz="4" w:space="0" w:color="000000"/>
              <w:left w:val="single" w:sz="4" w:space="0" w:color="000000"/>
              <w:bottom w:val="single" w:sz="4" w:space="0" w:color="000000"/>
              <w:right w:val="single" w:sz="4" w:space="0" w:color="000000"/>
            </w:tcBorders>
            <w:vAlign w:val="center"/>
          </w:tcPr>
          <w:p w14:paraId="532D20B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054DE4C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184E724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37B13A9C"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BBBCB" w14:textId="01689E48" w:rsidR="00AA14E8" w:rsidRPr="008261AE" w:rsidRDefault="00AA14E8" w:rsidP="005E1FB6">
            <w:p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b) definición del objetivo y alcance para el análisis del ciclo de vida según la serie NMX-SAA-14040-IMNC-2008, tenga las siguientes características:</w:t>
            </w:r>
          </w:p>
          <w:p w14:paraId="75B056C0" w14:textId="77777777" w:rsidR="00AA14E8" w:rsidRPr="008261AE" w:rsidRDefault="00AA14E8" w:rsidP="00E220B1">
            <w:pPr>
              <w:pStyle w:val="Prrafodelista"/>
              <w:numPr>
                <w:ilvl w:val="0"/>
                <w:numId w:val="33"/>
              </w:numPr>
              <w:suppressAutoHyphens/>
              <w:autoSpaceDE w:val="0"/>
              <w:autoSpaceDN w:val="0"/>
              <w:adjustRightInd w:val="0"/>
              <w:spacing w:after="0" w:line="240" w:lineRule="auto"/>
              <w:contextualSpacing/>
              <w:jc w:val="left"/>
              <w:rPr>
                <w:rFonts w:cs="Arial"/>
                <w:color w:val="000000"/>
                <w:sz w:val="18"/>
                <w:szCs w:val="18"/>
              </w:rPr>
            </w:pPr>
            <w:r w:rsidRPr="008261AE">
              <w:rPr>
                <w:rFonts w:cs="Arial"/>
                <w:color w:val="000000"/>
                <w:sz w:val="18"/>
                <w:szCs w:val="18"/>
              </w:rPr>
              <w:t>la unidad funcional sea idéntica,</w:t>
            </w:r>
          </w:p>
          <w:p w14:paraId="08FCF545" w14:textId="77777777" w:rsidR="00AA14E8" w:rsidRPr="008261AE" w:rsidRDefault="00AA14E8" w:rsidP="00E220B1">
            <w:pPr>
              <w:numPr>
                <w:ilvl w:val="0"/>
                <w:numId w:val="33"/>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los límites del sistema sean equivalentes,</w:t>
            </w:r>
          </w:p>
          <w:p w14:paraId="6B5A12BC" w14:textId="77777777" w:rsidR="00AA14E8" w:rsidRPr="008261AE" w:rsidRDefault="00AA14E8" w:rsidP="00E220B1">
            <w:pPr>
              <w:numPr>
                <w:ilvl w:val="0"/>
                <w:numId w:val="33"/>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la descripción de los datos sea equivalente,</w:t>
            </w:r>
          </w:p>
          <w:p w14:paraId="798D98C0" w14:textId="77777777" w:rsidR="00AA14E8" w:rsidRPr="008261AE" w:rsidRDefault="00AA14E8" w:rsidP="00E220B1">
            <w:pPr>
              <w:numPr>
                <w:ilvl w:val="0"/>
                <w:numId w:val="33"/>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los criterios para la inclusión de entradas y salidas sean idénticos,</w:t>
            </w:r>
          </w:p>
          <w:p w14:paraId="4829F1AA" w14:textId="77777777" w:rsidR="00AA14E8" w:rsidRPr="008261AE" w:rsidRDefault="00AA14E8" w:rsidP="00E220B1">
            <w:pPr>
              <w:numPr>
                <w:ilvl w:val="0"/>
                <w:numId w:val="33"/>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los requisitos de calidad de los datos incluyendo cobertura, precisión, integridad, representatividad, coherencia, reproducibilidad, fuentes e incertidumbre sean equivalentes,</w:t>
            </w:r>
          </w:p>
          <w:p w14:paraId="0C28E09A" w14:textId="77777777" w:rsidR="00AA14E8" w:rsidRPr="008261AE" w:rsidRDefault="00AA14E8" w:rsidP="00E220B1">
            <w:pPr>
              <w:numPr>
                <w:ilvl w:val="0"/>
                <w:numId w:val="33"/>
              </w:numPr>
              <w:autoSpaceDE w:val="0"/>
              <w:autoSpaceDN w:val="0"/>
              <w:adjustRightInd w:val="0"/>
              <w:spacing w:after="0" w:line="240" w:lineRule="auto"/>
              <w:jc w:val="left"/>
              <w:rPr>
                <w:rFonts w:cs="Arial"/>
                <w:color w:val="000000"/>
                <w:sz w:val="18"/>
                <w:szCs w:val="18"/>
              </w:rPr>
            </w:pPr>
            <w:r w:rsidRPr="008261AE">
              <w:rPr>
                <w:rFonts w:cs="Arial"/>
                <w:color w:val="000000"/>
                <w:sz w:val="18"/>
                <w:szCs w:val="18"/>
              </w:rPr>
              <w:t>las unidades sean idénticas;</w:t>
            </w:r>
          </w:p>
        </w:tc>
        <w:tc>
          <w:tcPr>
            <w:tcW w:w="544" w:type="pct"/>
            <w:tcBorders>
              <w:top w:val="single" w:sz="4" w:space="0" w:color="000000"/>
              <w:left w:val="single" w:sz="4" w:space="0" w:color="000000"/>
              <w:bottom w:val="single" w:sz="4" w:space="0" w:color="000000"/>
              <w:right w:val="single" w:sz="4" w:space="0" w:color="000000"/>
            </w:tcBorders>
            <w:vAlign w:val="center"/>
          </w:tcPr>
          <w:p w14:paraId="173D1F4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1EE4DA0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C8C269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988EA60"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23EA7"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c) para el análisis del inventario:</w:t>
            </w:r>
          </w:p>
          <w:p w14:paraId="2DCA4730"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 los métodos de recopilación de datos sean equivalentes,</w:t>
            </w:r>
          </w:p>
          <w:p w14:paraId="4419D0F5"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 los procedimientos de cálculo sean idénticos, y</w:t>
            </w:r>
          </w:p>
          <w:p w14:paraId="2D721CA6"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 la asignación de vertidos y flujos de materia y energía sea equivalente;</w:t>
            </w:r>
          </w:p>
        </w:tc>
        <w:tc>
          <w:tcPr>
            <w:tcW w:w="544" w:type="pct"/>
            <w:tcBorders>
              <w:top w:val="single" w:sz="4" w:space="0" w:color="000000"/>
              <w:left w:val="single" w:sz="4" w:space="0" w:color="000000"/>
              <w:bottom w:val="single" w:sz="4" w:space="0" w:color="000000"/>
              <w:right w:val="single" w:sz="4" w:space="0" w:color="000000"/>
            </w:tcBorders>
            <w:vAlign w:val="center"/>
          </w:tcPr>
          <w:p w14:paraId="0DC1D763"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6070A49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5C67147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42483ED" w14:textId="77777777" w:rsidTr="005E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45A37" w14:textId="77777777" w:rsidR="00AA14E8" w:rsidRPr="008261AE" w:rsidRDefault="00AA14E8" w:rsidP="00E220B1">
            <w:pPr>
              <w:autoSpaceDE w:val="0"/>
              <w:autoSpaceDN w:val="0"/>
              <w:adjustRightInd w:val="0"/>
              <w:spacing w:after="0" w:line="240" w:lineRule="auto"/>
              <w:rPr>
                <w:rFonts w:cs="Arial"/>
                <w:color w:val="000000"/>
                <w:sz w:val="18"/>
                <w:szCs w:val="18"/>
              </w:rPr>
            </w:pPr>
            <w:r w:rsidRPr="00F95AE5">
              <w:rPr>
                <w:rFonts w:cs="Arial"/>
                <w:color w:val="000000"/>
                <w:sz w:val="18"/>
                <w:szCs w:val="18"/>
              </w:rPr>
              <w:t xml:space="preserve">d) selección de la categoría de impacto y reglas de cálculo, si se han aplicado sean idénticas; </w:t>
            </w:r>
          </w:p>
        </w:tc>
        <w:tc>
          <w:tcPr>
            <w:tcW w:w="544" w:type="pct"/>
            <w:tcBorders>
              <w:top w:val="single" w:sz="4" w:space="0" w:color="000000"/>
              <w:left w:val="single" w:sz="4" w:space="0" w:color="000000"/>
              <w:bottom w:val="single" w:sz="4" w:space="0" w:color="000000"/>
              <w:right w:val="single" w:sz="4" w:space="0" w:color="000000"/>
            </w:tcBorders>
            <w:vAlign w:val="center"/>
          </w:tcPr>
          <w:p w14:paraId="1A55B4D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6507732C"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69DA3B5E"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5FADA4E"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601D3" w14:textId="77777777" w:rsidR="00AA14E8" w:rsidRPr="008261AE" w:rsidRDefault="00AA14E8" w:rsidP="00E220B1">
            <w:pPr>
              <w:autoSpaceDE w:val="0"/>
              <w:autoSpaceDN w:val="0"/>
              <w:adjustRightInd w:val="0"/>
              <w:spacing w:after="0" w:line="240" w:lineRule="auto"/>
              <w:rPr>
                <w:rFonts w:cs="Arial"/>
                <w:color w:val="000000"/>
                <w:sz w:val="18"/>
                <w:szCs w:val="18"/>
              </w:rPr>
            </w:pPr>
            <w:r w:rsidRPr="00F95AE5">
              <w:rPr>
                <w:rFonts w:cs="Arial"/>
                <w:color w:val="000000"/>
                <w:sz w:val="18"/>
                <w:szCs w:val="18"/>
              </w:rPr>
              <w:t xml:space="preserve">e) parámetros predeterminados para informar de los datos del ACV (los datos de categoría de inventario y los indicadores de categoría de impacto) sean idénticos; </w:t>
            </w:r>
          </w:p>
        </w:tc>
        <w:tc>
          <w:tcPr>
            <w:tcW w:w="544" w:type="pct"/>
            <w:tcBorders>
              <w:top w:val="single" w:sz="4" w:space="0" w:color="000000"/>
              <w:left w:val="single" w:sz="4" w:space="0" w:color="000000"/>
              <w:bottom w:val="single" w:sz="4" w:space="0" w:color="000000"/>
              <w:right w:val="single" w:sz="4" w:space="0" w:color="000000"/>
            </w:tcBorders>
            <w:vAlign w:val="center"/>
          </w:tcPr>
          <w:p w14:paraId="0DE0D6B2"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0599126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5C62D10D"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D32954D"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5C279"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f) requisitos para proporcionar la información ambiental adicional, incluyendo cualquier requisito metodológico (por ejemplo, especificaciones para el análisis de peligros) sean equivalentes;</w:t>
            </w:r>
          </w:p>
        </w:tc>
        <w:tc>
          <w:tcPr>
            <w:tcW w:w="544" w:type="pct"/>
            <w:tcBorders>
              <w:top w:val="single" w:sz="4" w:space="0" w:color="000000"/>
              <w:left w:val="single" w:sz="4" w:space="0" w:color="000000"/>
              <w:bottom w:val="single" w:sz="4" w:space="0" w:color="000000"/>
              <w:right w:val="single" w:sz="4" w:space="0" w:color="000000"/>
            </w:tcBorders>
            <w:vAlign w:val="center"/>
          </w:tcPr>
          <w:p w14:paraId="7352512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3800440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7D3E6195"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7E659A84"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94B1"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lastRenderedPageBreak/>
              <w:t>g) materiales y sustancias que declarar (por ejemplo, información sobre el contenido del producto, incluyendo especificación de materiales y sustancias que puedan afectar adversamente a la salud y/o al medio ambiente, en todas las etapas del ciclo de vida) sean equivalentes.</w:t>
            </w:r>
          </w:p>
        </w:tc>
        <w:tc>
          <w:tcPr>
            <w:tcW w:w="544" w:type="pct"/>
            <w:tcBorders>
              <w:top w:val="single" w:sz="4" w:space="0" w:color="000000"/>
              <w:left w:val="single" w:sz="4" w:space="0" w:color="000000"/>
              <w:bottom w:val="single" w:sz="4" w:space="0" w:color="000000"/>
              <w:right w:val="single" w:sz="4" w:space="0" w:color="000000"/>
            </w:tcBorders>
            <w:vAlign w:val="center"/>
          </w:tcPr>
          <w:p w14:paraId="43D355D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1D901529"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3B887E64"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7931C9D"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5B224" w14:textId="77777777" w:rsidR="00AA14E8" w:rsidRPr="008261AE" w:rsidRDefault="00AA14E8" w:rsidP="00E220B1">
            <w:pPr>
              <w:autoSpaceDE w:val="0"/>
              <w:autoSpaceDN w:val="0"/>
              <w:adjustRightInd w:val="0"/>
              <w:spacing w:after="0" w:line="240" w:lineRule="auto"/>
              <w:ind w:left="209" w:hanging="209"/>
              <w:rPr>
                <w:rFonts w:cs="Arial"/>
                <w:sz w:val="18"/>
                <w:szCs w:val="18"/>
                <w:lang w:eastAsia="es-ES"/>
              </w:rPr>
            </w:pPr>
            <w:r w:rsidRPr="008261AE">
              <w:rPr>
                <w:rFonts w:cs="Arial"/>
                <w:sz w:val="18"/>
                <w:szCs w:val="18"/>
                <w:lang w:eastAsia="es-ES"/>
              </w:rPr>
              <w:t>h) instrucciones para producir los datos requeridos para el desarrollo de la declaración (ACV, ICV, módulos de información e información ambiental adicional) sean equivalentes;</w:t>
            </w:r>
          </w:p>
        </w:tc>
        <w:tc>
          <w:tcPr>
            <w:tcW w:w="544" w:type="pct"/>
            <w:tcBorders>
              <w:top w:val="single" w:sz="4" w:space="0" w:color="000000"/>
              <w:left w:val="single" w:sz="4" w:space="0" w:color="000000"/>
              <w:bottom w:val="single" w:sz="4" w:space="0" w:color="000000"/>
              <w:right w:val="single" w:sz="4" w:space="0" w:color="000000"/>
            </w:tcBorders>
            <w:vAlign w:val="center"/>
          </w:tcPr>
          <w:p w14:paraId="78EFD00A"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vAlign w:val="center"/>
          </w:tcPr>
          <w:p w14:paraId="230CFBFB"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vAlign w:val="center"/>
          </w:tcPr>
          <w:p w14:paraId="442B98D6"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35D503A6" w14:textId="77777777" w:rsidTr="005E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D88D4" w14:textId="77777777" w:rsidR="00AA14E8" w:rsidRPr="008261AE" w:rsidRDefault="00AA14E8" w:rsidP="00E220B1">
            <w:pPr>
              <w:autoSpaceDE w:val="0"/>
              <w:autoSpaceDN w:val="0"/>
              <w:adjustRightInd w:val="0"/>
              <w:spacing w:after="0" w:line="240" w:lineRule="auto"/>
              <w:rPr>
                <w:rFonts w:cs="Arial"/>
                <w:sz w:val="18"/>
                <w:szCs w:val="18"/>
                <w:lang w:eastAsia="es-ES"/>
              </w:rPr>
            </w:pPr>
            <w:r w:rsidRPr="008261AE">
              <w:rPr>
                <w:rFonts w:cs="Arial"/>
                <w:sz w:val="18"/>
                <w:szCs w:val="18"/>
                <w:lang w:eastAsia="es-ES"/>
              </w:rPr>
              <w:t>i) instrucciones sobre el contenido y el formato de la declaración ambiental tipo III sean equivalentes;</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7060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F32A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7110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5893FC61"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9C36F" w14:textId="77777777" w:rsidR="00AA14E8" w:rsidRPr="008261AE" w:rsidRDefault="00AA14E8" w:rsidP="00E220B1">
            <w:pPr>
              <w:spacing w:after="0" w:line="240" w:lineRule="auto"/>
              <w:ind w:left="244" w:hanging="244"/>
              <w:rPr>
                <w:rFonts w:cs="Arial"/>
                <w:sz w:val="18"/>
                <w:szCs w:val="18"/>
                <w:lang w:val="es-ES_tradnl"/>
              </w:rPr>
            </w:pPr>
            <w:r w:rsidRPr="008261AE">
              <w:rPr>
                <w:rFonts w:cs="Arial"/>
                <w:sz w:val="18"/>
                <w:szCs w:val="18"/>
                <w:lang w:val="es-ES_tradnl"/>
              </w:rPr>
              <w:t>j) si la EPD no se basa en un ACV que cubra todas etapas del ciclo de vida, la información sobre las etapas no se considera equivalente.</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41C7"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761EF"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E43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261AE" w14:paraId="1A7F40BF"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5EC61" w14:textId="77777777" w:rsidR="00AA14E8" w:rsidRPr="008261AE" w:rsidRDefault="00AA14E8" w:rsidP="00E220B1">
            <w:pPr>
              <w:spacing w:after="0" w:line="240" w:lineRule="auto"/>
              <w:ind w:left="244" w:hanging="244"/>
              <w:rPr>
                <w:rFonts w:cs="Arial"/>
                <w:sz w:val="18"/>
                <w:szCs w:val="18"/>
                <w:lang w:val="es-ES_tradnl"/>
              </w:rPr>
            </w:pPr>
            <w:r w:rsidRPr="008261AE">
              <w:rPr>
                <w:rFonts w:cs="Arial"/>
                <w:sz w:val="18"/>
                <w:szCs w:val="18"/>
                <w:lang w:val="es-ES_tradnl"/>
              </w:rPr>
              <w:t>k) período de validez sea equivalente.</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A2898"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42384"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33FB1" w14:textId="77777777" w:rsidR="00AA14E8" w:rsidRPr="008261AE" w:rsidRDefault="00AA14E8" w:rsidP="00E220B1">
            <w:pPr>
              <w:pStyle w:val="Encabezado"/>
              <w:tabs>
                <w:tab w:val="left" w:pos="79"/>
              </w:tabs>
              <w:snapToGrid w:val="0"/>
              <w:spacing w:after="0" w:line="240" w:lineRule="auto"/>
              <w:jc w:val="center"/>
              <w:rPr>
                <w:rFonts w:cs="Arial"/>
                <w:sz w:val="18"/>
                <w:szCs w:val="18"/>
              </w:rPr>
            </w:pPr>
          </w:p>
        </w:tc>
      </w:tr>
      <w:tr w:rsidR="00AA14E8" w:rsidRPr="008650BC" w14:paraId="57E9D1F8"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391E4" w14:textId="77777777" w:rsidR="00AA14E8" w:rsidRPr="007C556E" w:rsidRDefault="00AA14E8" w:rsidP="00E220B1">
            <w:pPr>
              <w:pStyle w:val="Default"/>
              <w:spacing w:after="0" w:line="240" w:lineRule="auto"/>
              <w:rPr>
                <w:color w:val="auto"/>
                <w:sz w:val="20"/>
                <w:szCs w:val="20"/>
              </w:rPr>
            </w:pPr>
            <w:r w:rsidRPr="007C556E">
              <w:rPr>
                <w:color w:val="auto"/>
                <w:sz w:val="20"/>
                <w:szCs w:val="20"/>
              </w:rPr>
              <w:t>Para poder comparar las EPD basadas en módulos de información se debe cumplir lo siguiente:</w:t>
            </w:r>
          </w:p>
          <w:p w14:paraId="1B609BA4" w14:textId="77777777" w:rsidR="00AA14E8" w:rsidRPr="008E0EEA" w:rsidRDefault="00AA14E8" w:rsidP="00E220B1">
            <w:pPr>
              <w:pStyle w:val="Default"/>
              <w:spacing w:after="0" w:line="240" w:lineRule="auto"/>
              <w:rPr>
                <w:color w:val="auto"/>
                <w:sz w:val="20"/>
                <w:szCs w:val="20"/>
              </w:rPr>
            </w:pPr>
            <w:r w:rsidRPr="007C556E">
              <w:rPr>
                <w:color w:val="auto"/>
                <w:sz w:val="20"/>
                <w:szCs w:val="20"/>
              </w:rPr>
              <w:t>— los impactos ambientales de las etapas omitidas del ciclo de vida de los productos no deben ser significativas</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FA4D0" w14:textId="77777777" w:rsidR="00AA14E8" w:rsidRPr="008650BC" w:rsidRDefault="00AA14E8" w:rsidP="00E220B1">
            <w:pPr>
              <w:pStyle w:val="Default"/>
              <w:tabs>
                <w:tab w:val="left" w:pos="79"/>
              </w:tabs>
              <w:spacing w:after="0" w:line="240" w:lineRule="auto"/>
              <w:jc w:val="center"/>
              <w:rPr>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AF47" w14:textId="77777777" w:rsidR="00AA14E8" w:rsidRPr="008650BC" w:rsidRDefault="00AA14E8" w:rsidP="00E220B1">
            <w:pPr>
              <w:pStyle w:val="Default"/>
              <w:tabs>
                <w:tab w:val="left" w:pos="79"/>
              </w:tabs>
              <w:spacing w:after="0" w:line="240" w:lineRule="auto"/>
              <w:jc w:val="center"/>
              <w:rPr>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B3054" w14:textId="77777777" w:rsidR="00AA14E8" w:rsidRPr="008650BC" w:rsidRDefault="00AA14E8" w:rsidP="00E220B1">
            <w:pPr>
              <w:pStyle w:val="Default"/>
              <w:tabs>
                <w:tab w:val="left" w:pos="79"/>
              </w:tabs>
              <w:spacing w:after="0" w:line="240" w:lineRule="auto"/>
              <w:jc w:val="center"/>
              <w:rPr>
                <w:sz w:val="18"/>
                <w:szCs w:val="18"/>
              </w:rPr>
            </w:pPr>
          </w:p>
        </w:tc>
      </w:tr>
      <w:tr w:rsidR="00AA14E8" w:rsidRPr="008650BC" w14:paraId="4DCB4F4A" w14:textId="77777777" w:rsidTr="005E1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jc w:val="center"/>
        </w:trPr>
        <w:tc>
          <w:tcPr>
            <w:tcW w:w="3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8ED90" w14:textId="77777777" w:rsidR="00AA14E8" w:rsidRPr="005E1FB6" w:rsidRDefault="00AA14E8" w:rsidP="00E220B1">
            <w:pPr>
              <w:autoSpaceDE w:val="0"/>
              <w:autoSpaceDN w:val="0"/>
              <w:adjustRightInd w:val="0"/>
              <w:spacing w:after="0" w:line="240" w:lineRule="auto"/>
              <w:rPr>
                <w:rFonts w:ascii="Calibri" w:hAnsi="Calibri" w:cs="Calibri"/>
                <w:color w:val="000000"/>
                <w:sz w:val="20"/>
                <w:szCs w:val="20"/>
              </w:rPr>
            </w:pPr>
            <w:r w:rsidRPr="005E1FB6">
              <w:rPr>
                <w:rFonts w:ascii="Calibri" w:hAnsi="Calibri" w:cs="Calibri"/>
                <w:color w:val="000000"/>
                <w:sz w:val="20"/>
                <w:szCs w:val="20"/>
              </w:rPr>
              <w:t xml:space="preserve">— </w:t>
            </w:r>
            <w:r w:rsidRPr="005E1FB6">
              <w:rPr>
                <w:rFonts w:cs="Arial"/>
                <w:color w:val="000000"/>
                <w:sz w:val="20"/>
                <w:szCs w:val="20"/>
              </w:rPr>
              <w:t xml:space="preserve">los datos de las etapas omitidas del ciclo de vida deben ser idénticos dentro de la incertidumbre aceptable de los datos. </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E7850" w14:textId="77777777" w:rsidR="00AA14E8" w:rsidRPr="008650BC" w:rsidRDefault="00AA14E8" w:rsidP="00E220B1">
            <w:pPr>
              <w:pStyle w:val="Encabezado"/>
              <w:tabs>
                <w:tab w:val="left" w:pos="79"/>
              </w:tabs>
              <w:spacing w:after="0" w:line="240" w:lineRule="auto"/>
              <w:jc w:val="center"/>
              <w:rPr>
                <w:rFonts w:cs="Arial"/>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A8E71" w14:textId="77777777" w:rsidR="00AA14E8" w:rsidRPr="008650BC" w:rsidRDefault="00AA14E8" w:rsidP="00E220B1">
            <w:pPr>
              <w:pStyle w:val="Encabezado"/>
              <w:tabs>
                <w:tab w:val="left" w:pos="79"/>
              </w:tabs>
              <w:spacing w:after="0" w:line="240" w:lineRule="auto"/>
              <w:jc w:val="center"/>
              <w:rPr>
                <w:rFonts w:cs="Arial"/>
                <w:sz w:val="18"/>
                <w:szCs w:val="18"/>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78F25" w14:textId="77777777" w:rsidR="00AA14E8" w:rsidRPr="008650BC" w:rsidRDefault="00AA14E8" w:rsidP="00E220B1">
            <w:pPr>
              <w:pStyle w:val="Encabezado"/>
              <w:tabs>
                <w:tab w:val="left" w:pos="79"/>
              </w:tabs>
              <w:spacing w:after="0" w:line="240" w:lineRule="auto"/>
              <w:jc w:val="center"/>
              <w:rPr>
                <w:rFonts w:cs="Arial"/>
                <w:sz w:val="18"/>
                <w:szCs w:val="18"/>
              </w:rPr>
            </w:pPr>
          </w:p>
        </w:tc>
      </w:tr>
    </w:tbl>
    <w:p w14:paraId="1F606287" w14:textId="77777777" w:rsidR="00AA14E8" w:rsidRPr="005E1FB6" w:rsidRDefault="00AA14E8" w:rsidP="005E1FB6">
      <w:pPr>
        <w:spacing w:before="120" w:after="120"/>
        <w:rPr>
          <w:rFonts w:cs="Arial"/>
          <w:b/>
          <w:bCs/>
        </w:rPr>
      </w:pPr>
      <w:r w:rsidRPr="005E1FB6">
        <w:rPr>
          <w:rFonts w:cs="Arial"/>
          <w:b/>
          <w:bCs/>
        </w:rPr>
        <w:t xml:space="preserve">Notas: </w:t>
      </w:r>
    </w:p>
    <w:tbl>
      <w:tblPr>
        <w:tblStyle w:val="Tablaconcuadrcula"/>
        <w:tblW w:w="136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608"/>
      </w:tblGrid>
      <w:tr w:rsidR="00AA14E8" w14:paraId="45776533" w14:textId="77777777" w:rsidTr="005E1FB6">
        <w:trPr>
          <w:trHeight w:val="284"/>
        </w:trPr>
        <w:tc>
          <w:tcPr>
            <w:tcW w:w="13608" w:type="dxa"/>
          </w:tcPr>
          <w:p w14:paraId="4FB09CAC" w14:textId="77777777" w:rsidR="00AA14E8" w:rsidRDefault="00AA14E8" w:rsidP="005E1375">
            <w:pPr>
              <w:rPr>
                <w:rFonts w:cs="Arial"/>
                <w:sz w:val="18"/>
                <w:szCs w:val="18"/>
              </w:rPr>
            </w:pPr>
          </w:p>
        </w:tc>
      </w:tr>
      <w:tr w:rsidR="00AA14E8" w14:paraId="081714BF" w14:textId="77777777" w:rsidTr="005E1FB6">
        <w:trPr>
          <w:trHeight w:val="284"/>
        </w:trPr>
        <w:tc>
          <w:tcPr>
            <w:tcW w:w="13608" w:type="dxa"/>
          </w:tcPr>
          <w:p w14:paraId="107232E4" w14:textId="77777777" w:rsidR="00AA14E8" w:rsidRDefault="00AA14E8" w:rsidP="005E1375">
            <w:pPr>
              <w:rPr>
                <w:rFonts w:cs="Arial"/>
                <w:sz w:val="18"/>
                <w:szCs w:val="18"/>
              </w:rPr>
            </w:pPr>
          </w:p>
        </w:tc>
      </w:tr>
      <w:tr w:rsidR="00AA14E8" w14:paraId="6AE651F7" w14:textId="77777777" w:rsidTr="005E1FB6">
        <w:trPr>
          <w:trHeight w:val="284"/>
        </w:trPr>
        <w:tc>
          <w:tcPr>
            <w:tcW w:w="13608" w:type="dxa"/>
          </w:tcPr>
          <w:p w14:paraId="78839489" w14:textId="77777777" w:rsidR="00AA14E8" w:rsidRDefault="00AA14E8" w:rsidP="005E1375">
            <w:pPr>
              <w:rPr>
                <w:rFonts w:cs="Arial"/>
                <w:sz w:val="18"/>
                <w:szCs w:val="18"/>
              </w:rPr>
            </w:pPr>
          </w:p>
        </w:tc>
      </w:tr>
      <w:tr w:rsidR="00AA14E8" w14:paraId="4C87FF93" w14:textId="77777777" w:rsidTr="005E1FB6">
        <w:trPr>
          <w:trHeight w:val="284"/>
        </w:trPr>
        <w:tc>
          <w:tcPr>
            <w:tcW w:w="13608" w:type="dxa"/>
          </w:tcPr>
          <w:p w14:paraId="20E356DC" w14:textId="77777777" w:rsidR="00AA14E8" w:rsidRDefault="00AA14E8" w:rsidP="005E1375">
            <w:pPr>
              <w:rPr>
                <w:rFonts w:cs="Arial"/>
                <w:sz w:val="18"/>
                <w:szCs w:val="18"/>
              </w:rPr>
            </w:pPr>
          </w:p>
        </w:tc>
      </w:tr>
      <w:tr w:rsidR="00AA14E8" w14:paraId="665F8B98" w14:textId="77777777" w:rsidTr="005E1FB6">
        <w:trPr>
          <w:trHeight w:val="284"/>
        </w:trPr>
        <w:tc>
          <w:tcPr>
            <w:tcW w:w="13608" w:type="dxa"/>
          </w:tcPr>
          <w:p w14:paraId="18649973" w14:textId="77777777" w:rsidR="00AA14E8" w:rsidRDefault="00AA14E8" w:rsidP="005E1375">
            <w:pPr>
              <w:rPr>
                <w:rFonts w:cs="Arial"/>
                <w:sz w:val="18"/>
                <w:szCs w:val="18"/>
              </w:rPr>
            </w:pPr>
          </w:p>
        </w:tc>
      </w:tr>
      <w:tr w:rsidR="00AA14E8" w14:paraId="63EAEA31" w14:textId="77777777" w:rsidTr="005E1FB6">
        <w:trPr>
          <w:trHeight w:val="284"/>
        </w:trPr>
        <w:tc>
          <w:tcPr>
            <w:tcW w:w="13608" w:type="dxa"/>
          </w:tcPr>
          <w:p w14:paraId="7A7B369C" w14:textId="77777777" w:rsidR="00AA14E8" w:rsidRDefault="00AA14E8" w:rsidP="005E1375">
            <w:pPr>
              <w:rPr>
                <w:rFonts w:cs="Arial"/>
                <w:sz w:val="18"/>
                <w:szCs w:val="18"/>
              </w:rPr>
            </w:pPr>
          </w:p>
        </w:tc>
      </w:tr>
      <w:tr w:rsidR="00AA14E8" w14:paraId="6CBAC0CB" w14:textId="77777777" w:rsidTr="005E1FB6">
        <w:trPr>
          <w:trHeight w:val="284"/>
        </w:trPr>
        <w:tc>
          <w:tcPr>
            <w:tcW w:w="13608" w:type="dxa"/>
          </w:tcPr>
          <w:p w14:paraId="46274CD1" w14:textId="77777777" w:rsidR="00AA14E8" w:rsidRDefault="00AA14E8" w:rsidP="005E1375">
            <w:pPr>
              <w:rPr>
                <w:rFonts w:cs="Arial"/>
                <w:sz w:val="18"/>
                <w:szCs w:val="18"/>
              </w:rPr>
            </w:pPr>
          </w:p>
        </w:tc>
      </w:tr>
      <w:tr w:rsidR="00AA14E8" w14:paraId="699EA201" w14:textId="77777777" w:rsidTr="005E1FB6">
        <w:trPr>
          <w:trHeight w:val="284"/>
        </w:trPr>
        <w:tc>
          <w:tcPr>
            <w:tcW w:w="13608" w:type="dxa"/>
          </w:tcPr>
          <w:p w14:paraId="538327E7" w14:textId="77777777" w:rsidR="00AA14E8" w:rsidRDefault="00AA14E8" w:rsidP="005E1375">
            <w:pPr>
              <w:rPr>
                <w:rFonts w:cs="Arial"/>
                <w:sz w:val="18"/>
                <w:szCs w:val="18"/>
              </w:rPr>
            </w:pPr>
          </w:p>
        </w:tc>
      </w:tr>
      <w:tr w:rsidR="00AA14E8" w14:paraId="4B896E4A" w14:textId="77777777" w:rsidTr="005E1FB6">
        <w:trPr>
          <w:trHeight w:val="284"/>
        </w:trPr>
        <w:tc>
          <w:tcPr>
            <w:tcW w:w="13608" w:type="dxa"/>
          </w:tcPr>
          <w:p w14:paraId="05B9FF72" w14:textId="77777777" w:rsidR="00AA14E8" w:rsidRDefault="00AA14E8" w:rsidP="005E1375">
            <w:pPr>
              <w:rPr>
                <w:rFonts w:cs="Arial"/>
                <w:sz w:val="18"/>
                <w:szCs w:val="18"/>
              </w:rPr>
            </w:pPr>
          </w:p>
        </w:tc>
      </w:tr>
      <w:tr w:rsidR="00AA14E8" w14:paraId="554AD364" w14:textId="77777777" w:rsidTr="005E1FB6">
        <w:trPr>
          <w:trHeight w:val="284"/>
        </w:trPr>
        <w:tc>
          <w:tcPr>
            <w:tcW w:w="13608" w:type="dxa"/>
          </w:tcPr>
          <w:p w14:paraId="7258D75C" w14:textId="77777777" w:rsidR="00AA14E8" w:rsidRDefault="00AA14E8" w:rsidP="005E1375">
            <w:pPr>
              <w:rPr>
                <w:rFonts w:cs="Arial"/>
                <w:sz w:val="18"/>
                <w:szCs w:val="18"/>
              </w:rPr>
            </w:pPr>
          </w:p>
        </w:tc>
      </w:tr>
      <w:tr w:rsidR="00AA14E8" w14:paraId="388BEB85" w14:textId="77777777" w:rsidTr="005E1FB6">
        <w:trPr>
          <w:trHeight w:val="284"/>
        </w:trPr>
        <w:tc>
          <w:tcPr>
            <w:tcW w:w="13608" w:type="dxa"/>
          </w:tcPr>
          <w:p w14:paraId="329C7D9E" w14:textId="77777777" w:rsidR="00AA14E8" w:rsidRDefault="00AA14E8" w:rsidP="005E1375">
            <w:pPr>
              <w:rPr>
                <w:rFonts w:cs="Arial"/>
                <w:sz w:val="18"/>
                <w:szCs w:val="18"/>
              </w:rPr>
            </w:pPr>
          </w:p>
        </w:tc>
      </w:tr>
      <w:tr w:rsidR="00AA14E8" w14:paraId="574026A8" w14:textId="77777777" w:rsidTr="005E1FB6">
        <w:trPr>
          <w:trHeight w:val="284"/>
        </w:trPr>
        <w:tc>
          <w:tcPr>
            <w:tcW w:w="13608" w:type="dxa"/>
          </w:tcPr>
          <w:p w14:paraId="6AD70DFA" w14:textId="77777777" w:rsidR="00AA14E8" w:rsidRDefault="00AA14E8" w:rsidP="005E1375">
            <w:pPr>
              <w:rPr>
                <w:rFonts w:cs="Arial"/>
                <w:sz w:val="18"/>
                <w:szCs w:val="18"/>
              </w:rPr>
            </w:pPr>
          </w:p>
        </w:tc>
      </w:tr>
      <w:tr w:rsidR="00AA14E8" w14:paraId="54CCBAFE" w14:textId="77777777" w:rsidTr="005E1FB6">
        <w:trPr>
          <w:trHeight w:val="284"/>
        </w:trPr>
        <w:tc>
          <w:tcPr>
            <w:tcW w:w="13608" w:type="dxa"/>
          </w:tcPr>
          <w:p w14:paraId="5317D82B" w14:textId="77777777" w:rsidR="00AA14E8" w:rsidRDefault="00AA14E8" w:rsidP="005E1375">
            <w:pPr>
              <w:rPr>
                <w:rFonts w:cs="Arial"/>
                <w:sz w:val="18"/>
                <w:szCs w:val="18"/>
              </w:rPr>
            </w:pPr>
          </w:p>
        </w:tc>
      </w:tr>
      <w:tr w:rsidR="00AA14E8" w14:paraId="0CDD64E1" w14:textId="77777777" w:rsidTr="005E1FB6">
        <w:trPr>
          <w:trHeight w:val="284"/>
        </w:trPr>
        <w:tc>
          <w:tcPr>
            <w:tcW w:w="13608" w:type="dxa"/>
          </w:tcPr>
          <w:p w14:paraId="4D2E8627" w14:textId="77777777" w:rsidR="00AA14E8" w:rsidRDefault="00AA14E8" w:rsidP="005E1375">
            <w:pPr>
              <w:rPr>
                <w:rFonts w:cs="Arial"/>
                <w:sz w:val="18"/>
                <w:szCs w:val="18"/>
              </w:rPr>
            </w:pPr>
          </w:p>
        </w:tc>
      </w:tr>
      <w:tr w:rsidR="00AA14E8" w14:paraId="0AE54B57" w14:textId="77777777" w:rsidTr="005E1FB6">
        <w:trPr>
          <w:trHeight w:val="284"/>
        </w:trPr>
        <w:tc>
          <w:tcPr>
            <w:tcW w:w="13608" w:type="dxa"/>
          </w:tcPr>
          <w:p w14:paraId="2473D5FF" w14:textId="77777777" w:rsidR="00AA14E8" w:rsidRDefault="00AA14E8" w:rsidP="005E1375">
            <w:pPr>
              <w:rPr>
                <w:rFonts w:cs="Arial"/>
                <w:sz w:val="18"/>
                <w:szCs w:val="18"/>
              </w:rPr>
            </w:pPr>
          </w:p>
        </w:tc>
      </w:tr>
      <w:tr w:rsidR="00AA14E8" w14:paraId="12C72D52" w14:textId="77777777" w:rsidTr="005E1FB6">
        <w:trPr>
          <w:trHeight w:val="284"/>
        </w:trPr>
        <w:tc>
          <w:tcPr>
            <w:tcW w:w="13608" w:type="dxa"/>
          </w:tcPr>
          <w:p w14:paraId="198808D2" w14:textId="77777777" w:rsidR="00AA14E8" w:rsidRDefault="00AA14E8" w:rsidP="005E1375">
            <w:pPr>
              <w:rPr>
                <w:rFonts w:cs="Arial"/>
                <w:sz w:val="18"/>
                <w:szCs w:val="18"/>
              </w:rPr>
            </w:pPr>
          </w:p>
        </w:tc>
      </w:tr>
      <w:tr w:rsidR="00AA14E8" w14:paraId="04C1D27C" w14:textId="77777777" w:rsidTr="005E1FB6">
        <w:trPr>
          <w:trHeight w:val="284"/>
        </w:trPr>
        <w:tc>
          <w:tcPr>
            <w:tcW w:w="13608" w:type="dxa"/>
          </w:tcPr>
          <w:p w14:paraId="7E224BC5" w14:textId="77777777" w:rsidR="00AA14E8" w:rsidRDefault="00AA14E8" w:rsidP="005E1375">
            <w:pPr>
              <w:rPr>
                <w:rFonts w:cs="Arial"/>
                <w:sz w:val="18"/>
                <w:szCs w:val="18"/>
              </w:rPr>
            </w:pPr>
          </w:p>
        </w:tc>
      </w:tr>
      <w:tr w:rsidR="00AA14E8" w14:paraId="1C93EE49" w14:textId="77777777" w:rsidTr="005E1FB6">
        <w:trPr>
          <w:trHeight w:val="284"/>
        </w:trPr>
        <w:tc>
          <w:tcPr>
            <w:tcW w:w="13608" w:type="dxa"/>
          </w:tcPr>
          <w:p w14:paraId="1AB493B9" w14:textId="77777777" w:rsidR="00AA14E8" w:rsidRDefault="00AA14E8" w:rsidP="005E1375">
            <w:pPr>
              <w:rPr>
                <w:rFonts w:cs="Arial"/>
                <w:sz w:val="18"/>
                <w:szCs w:val="18"/>
              </w:rPr>
            </w:pPr>
          </w:p>
        </w:tc>
      </w:tr>
      <w:tr w:rsidR="00AA14E8" w14:paraId="2F63CB77" w14:textId="77777777" w:rsidTr="005E1FB6">
        <w:trPr>
          <w:trHeight w:val="284"/>
        </w:trPr>
        <w:tc>
          <w:tcPr>
            <w:tcW w:w="13608" w:type="dxa"/>
          </w:tcPr>
          <w:p w14:paraId="72292455" w14:textId="77777777" w:rsidR="00AA14E8" w:rsidRDefault="00AA14E8" w:rsidP="005E1375">
            <w:pPr>
              <w:rPr>
                <w:rFonts w:cs="Arial"/>
                <w:sz w:val="18"/>
                <w:szCs w:val="18"/>
              </w:rPr>
            </w:pPr>
          </w:p>
        </w:tc>
      </w:tr>
      <w:tr w:rsidR="00AA14E8" w14:paraId="559A3190" w14:textId="77777777" w:rsidTr="005E1FB6">
        <w:trPr>
          <w:trHeight w:val="284"/>
        </w:trPr>
        <w:tc>
          <w:tcPr>
            <w:tcW w:w="13608" w:type="dxa"/>
          </w:tcPr>
          <w:p w14:paraId="22814E01" w14:textId="77777777" w:rsidR="00AA14E8" w:rsidRDefault="00AA14E8" w:rsidP="005E1375">
            <w:pPr>
              <w:rPr>
                <w:rFonts w:cs="Arial"/>
                <w:sz w:val="18"/>
                <w:szCs w:val="18"/>
              </w:rPr>
            </w:pPr>
          </w:p>
        </w:tc>
      </w:tr>
      <w:tr w:rsidR="00AA14E8" w14:paraId="2DF25B2B" w14:textId="77777777" w:rsidTr="005E1FB6">
        <w:trPr>
          <w:trHeight w:val="284"/>
        </w:trPr>
        <w:tc>
          <w:tcPr>
            <w:tcW w:w="13608" w:type="dxa"/>
          </w:tcPr>
          <w:p w14:paraId="176C39CE" w14:textId="77777777" w:rsidR="00AA14E8" w:rsidRDefault="00AA14E8" w:rsidP="005E1375">
            <w:pPr>
              <w:rPr>
                <w:rFonts w:cs="Arial"/>
                <w:sz w:val="18"/>
                <w:szCs w:val="18"/>
              </w:rPr>
            </w:pPr>
          </w:p>
        </w:tc>
      </w:tr>
      <w:tr w:rsidR="00AA14E8" w14:paraId="334837B7" w14:textId="77777777" w:rsidTr="005E1FB6">
        <w:trPr>
          <w:trHeight w:val="284"/>
        </w:trPr>
        <w:tc>
          <w:tcPr>
            <w:tcW w:w="13608" w:type="dxa"/>
          </w:tcPr>
          <w:p w14:paraId="45A05777" w14:textId="77777777" w:rsidR="00AA14E8" w:rsidRDefault="00AA14E8" w:rsidP="005E1375">
            <w:pPr>
              <w:rPr>
                <w:rFonts w:cs="Arial"/>
                <w:sz w:val="18"/>
                <w:szCs w:val="18"/>
              </w:rPr>
            </w:pPr>
          </w:p>
        </w:tc>
      </w:tr>
      <w:tr w:rsidR="00AA14E8" w14:paraId="0C50A7CC" w14:textId="77777777" w:rsidTr="005E1FB6">
        <w:trPr>
          <w:trHeight w:val="284"/>
        </w:trPr>
        <w:tc>
          <w:tcPr>
            <w:tcW w:w="13608" w:type="dxa"/>
          </w:tcPr>
          <w:p w14:paraId="748E25E5" w14:textId="77777777" w:rsidR="00AA14E8" w:rsidRDefault="00AA14E8" w:rsidP="005E1375">
            <w:pPr>
              <w:rPr>
                <w:rFonts w:cs="Arial"/>
                <w:sz w:val="18"/>
                <w:szCs w:val="18"/>
              </w:rPr>
            </w:pPr>
          </w:p>
        </w:tc>
      </w:tr>
      <w:tr w:rsidR="00AA14E8" w14:paraId="3777E7FD" w14:textId="77777777" w:rsidTr="005E1FB6">
        <w:trPr>
          <w:trHeight w:val="284"/>
        </w:trPr>
        <w:tc>
          <w:tcPr>
            <w:tcW w:w="13608" w:type="dxa"/>
          </w:tcPr>
          <w:p w14:paraId="0D41FC47" w14:textId="77777777" w:rsidR="00AA14E8" w:rsidRDefault="00AA14E8" w:rsidP="005E1375">
            <w:pPr>
              <w:rPr>
                <w:rFonts w:cs="Arial"/>
                <w:sz w:val="18"/>
                <w:szCs w:val="18"/>
              </w:rPr>
            </w:pPr>
          </w:p>
        </w:tc>
      </w:tr>
      <w:tr w:rsidR="00AA14E8" w14:paraId="728EFE29" w14:textId="77777777" w:rsidTr="005E1FB6">
        <w:trPr>
          <w:trHeight w:val="284"/>
        </w:trPr>
        <w:tc>
          <w:tcPr>
            <w:tcW w:w="13608" w:type="dxa"/>
          </w:tcPr>
          <w:p w14:paraId="0E0BB798" w14:textId="77777777" w:rsidR="00AA14E8" w:rsidRDefault="00AA14E8" w:rsidP="005E1375">
            <w:pPr>
              <w:rPr>
                <w:rFonts w:cs="Arial"/>
                <w:sz w:val="18"/>
                <w:szCs w:val="18"/>
              </w:rPr>
            </w:pPr>
          </w:p>
        </w:tc>
      </w:tr>
      <w:tr w:rsidR="00AA14E8" w14:paraId="4A5A9D5A" w14:textId="77777777" w:rsidTr="005E1FB6">
        <w:trPr>
          <w:trHeight w:val="284"/>
        </w:trPr>
        <w:tc>
          <w:tcPr>
            <w:tcW w:w="13608" w:type="dxa"/>
          </w:tcPr>
          <w:p w14:paraId="72B950B8" w14:textId="77777777" w:rsidR="00AA14E8" w:rsidRDefault="00AA14E8" w:rsidP="005E1375">
            <w:pPr>
              <w:rPr>
                <w:rFonts w:cs="Arial"/>
                <w:sz w:val="18"/>
                <w:szCs w:val="18"/>
              </w:rPr>
            </w:pPr>
          </w:p>
        </w:tc>
      </w:tr>
      <w:tr w:rsidR="00AA14E8" w14:paraId="466DDD7A" w14:textId="77777777" w:rsidTr="005E1FB6">
        <w:trPr>
          <w:trHeight w:val="284"/>
        </w:trPr>
        <w:tc>
          <w:tcPr>
            <w:tcW w:w="13608" w:type="dxa"/>
          </w:tcPr>
          <w:p w14:paraId="11535EF0" w14:textId="77777777" w:rsidR="00AA14E8" w:rsidRDefault="00AA14E8" w:rsidP="005E1375">
            <w:pPr>
              <w:rPr>
                <w:rFonts w:cs="Arial"/>
                <w:sz w:val="18"/>
                <w:szCs w:val="18"/>
              </w:rPr>
            </w:pPr>
          </w:p>
        </w:tc>
      </w:tr>
      <w:tr w:rsidR="00AA14E8" w14:paraId="5EF99FA7" w14:textId="77777777" w:rsidTr="005E1FB6">
        <w:trPr>
          <w:trHeight w:val="284"/>
        </w:trPr>
        <w:tc>
          <w:tcPr>
            <w:tcW w:w="13608" w:type="dxa"/>
          </w:tcPr>
          <w:p w14:paraId="7FD66550" w14:textId="77777777" w:rsidR="00AA14E8" w:rsidRDefault="00AA14E8" w:rsidP="005E1375">
            <w:pPr>
              <w:rPr>
                <w:rFonts w:cs="Arial"/>
                <w:sz w:val="18"/>
                <w:szCs w:val="18"/>
              </w:rPr>
            </w:pPr>
          </w:p>
        </w:tc>
      </w:tr>
      <w:tr w:rsidR="00AA14E8" w14:paraId="169FEB97" w14:textId="77777777" w:rsidTr="005E1FB6">
        <w:trPr>
          <w:trHeight w:val="284"/>
        </w:trPr>
        <w:tc>
          <w:tcPr>
            <w:tcW w:w="13608" w:type="dxa"/>
          </w:tcPr>
          <w:p w14:paraId="296EB198" w14:textId="77777777" w:rsidR="00AA14E8" w:rsidRDefault="00AA14E8" w:rsidP="005E1375">
            <w:pPr>
              <w:rPr>
                <w:rFonts w:cs="Arial"/>
                <w:sz w:val="18"/>
                <w:szCs w:val="18"/>
              </w:rPr>
            </w:pPr>
          </w:p>
        </w:tc>
      </w:tr>
      <w:tr w:rsidR="00AA14E8" w14:paraId="5D44E342" w14:textId="77777777" w:rsidTr="005E1FB6">
        <w:trPr>
          <w:trHeight w:val="284"/>
        </w:trPr>
        <w:tc>
          <w:tcPr>
            <w:tcW w:w="13608" w:type="dxa"/>
          </w:tcPr>
          <w:p w14:paraId="101DAB64" w14:textId="77777777" w:rsidR="00AA14E8" w:rsidRDefault="00AA14E8" w:rsidP="005E1375">
            <w:pPr>
              <w:rPr>
                <w:rFonts w:cs="Arial"/>
                <w:sz w:val="18"/>
                <w:szCs w:val="18"/>
              </w:rPr>
            </w:pPr>
          </w:p>
        </w:tc>
      </w:tr>
      <w:tr w:rsidR="00AA14E8" w14:paraId="4851EEC4" w14:textId="77777777" w:rsidTr="005E1FB6">
        <w:trPr>
          <w:trHeight w:val="284"/>
        </w:trPr>
        <w:tc>
          <w:tcPr>
            <w:tcW w:w="13608" w:type="dxa"/>
          </w:tcPr>
          <w:p w14:paraId="36CF4334" w14:textId="77777777" w:rsidR="00AA14E8" w:rsidRDefault="00AA14E8" w:rsidP="005E1375">
            <w:pPr>
              <w:rPr>
                <w:rFonts w:cs="Arial"/>
                <w:sz w:val="18"/>
                <w:szCs w:val="18"/>
              </w:rPr>
            </w:pPr>
          </w:p>
        </w:tc>
      </w:tr>
      <w:tr w:rsidR="00AA14E8" w14:paraId="16FBB29E" w14:textId="77777777" w:rsidTr="005E1FB6">
        <w:trPr>
          <w:trHeight w:val="284"/>
        </w:trPr>
        <w:tc>
          <w:tcPr>
            <w:tcW w:w="13608" w:type="dxa"/>
          </w:tcPr>
          <w:p w14:paraId="0A41BCFB" w14:textId="77777777" w:rsidR="00AA14E8" w:rsidRDefault="00AA14E8" w:rsidP="005E1375">
            <w:pPr>
              <w:rPr>
                <w:rFonts w:cs="Arial"/>
                <w:sz w:val="18"/>
                <w:szCs w:val="18"/>
              </w:rPr>
            </w:pPr>
          </w:p>
        </w:tc>
      </w:tr>
      <w:tr w:rsidR="00AA14E8" w14:paraId="09B98488" w14:textId="77777777" w:rsidTr="005E1FB6">
        <w:trPr>
          <w:trHeight w:val="284"/>
        </w:trPr>
        <w:tc>
          <w:tcPr>
            <w:tcW w:w="13608" w:type="dxa"/>
          </w:tcPr>
          <w:p w14:paraId="51000B2C" w14:textId="77777777" w:rsidR="00AA14E8" w:rsidRDefault="00AA14E8" w:rsidP="005E1375">
            <w:pPr>
              <w:rPr>
                <w:rFonts w:cs="Arial"/>
                <w:sz w:val="18"/>
                <w:szCs w:val="18"/>
              </w:rPr>
            </w:pPr>
          </w:p>
        </w:tc>
      </w:tr>
      <w:tr w:rsidR="00AA14E8" w14:paraId="777DB2C8" w14:textId="77777777" w:rsidTr="005E1FB6">
        <w:trPr>
          <w:trHeight w:val="284"/>
        </w:trPr>
        <w:tc>
          <w:tcPr>
            <w:tcW w:w="13608" w:type="dxa"/>
          </w:tcPr>
          <w:p w14:paraId="2D1E1E50" w14:textId="77777777" w:rsidR="00AA14E8" w:rsidRDefault="00AA14E8" w:rsidP="005E1375">
            <w:pPr>
              <w:rPr>
                <w:rFonts w:cs="Arial"/>
                <w:sz w:val="18"/>
                <w:szCs w:val="18"/>
              </w:rPr>
            </w:pPr>
          </w:p>
        </w:tc>
      </w:tr>
      <w:tr w:rsidR="00AA14E8" w14:paraId="483B9215" w14:textId="77777777" w:rsidTr="005E1FB6">
        <w:trPr>
          <w:trHeight w:val="284"/>
        </w:trPr>
        <w:tc>
          <w:tcPr>
            <w:tcW w:w="13608" w:type="dxa"/>
          </w:tcPr>
          <w:p w14:paraId="2C40AD0D" w14:textId="77777777" w:rsidR="00AA14E8" w:rsidRDefault="00AA14E8" w:rsidP="005E1375">
            <w:pPr>
              <w:rPr>
                <w:rFonts w:cs="Arial"/>
                <w:sz w:val="18"/>
                <w:szCs w:val="18"/>
              </w:rPr>
            </w:pPr>
          </w:p>
        </w:tc>
      </w:tr>
      <w:tr w:rsidR="00AA14E8" w14:paraId="6CD14F5D" w14:textId="77777777" w:rsidTr="005E1FB6">
        <w:trPr>
          <w:trHeight w:val="284"/>
        </w:trPr>
        <w:tc>
          <w:tcPr>
            <w:tcW w:w="13608" w:type="dxa"/>
          </w:tcPr>
          <w:p w14:paraId="305FF89C" w14:textId="77777777" w:rsidR="00AA14E8" w:rsidRDefault="00AA14E8" w:rsidP="005E1375">
            <w:pPr>
              <w:rPr>
                <w:rFonts w:cs="Arial"/>
                <w:sz w:val="18"/>
                <w:szCs w:val="18"/>
              </w:rPr>
            </w:pPr>
          </w:p>
        </w:tc>
      </w:tr>
      <w:tr w:rsidR="00AA14E8" w14:paraId="5748AD52" w14:textId="77777777" w:rsidTr="005E1FB6">
        <w:trPr>
          <w:trHeight w:val="284"/>
        </w:trPr>
        <w:tc>
          <w:tcPr>
            <w:tcW w:w="13608" w:type="dxa"/>
          </w:tcPr>
          <w:p w14:paraId="34DE82B2" w14:textId="77777777" w:rsidR="00AA14E8" w:rsidRDefault="00AA14E8" w:rsidP="005E1375">
            <w:pPr>
              <w:rPr>
                <w:rFonts w:cs="Arial"/>
                <w:sz w:val="18"/>
                <w:szCs w:val="18"/>
              </w:rPr>
            </w:pPr>
          </w:p>
        </w:tc>
      </w:tr>
      <w:tr w:rsidR="00AA14E8" w14:paraId="72E80B25" w14:textId="77777777" w:rsidTr="005E1FB6">
        <w:trPr>
          <w:trHeight w:val="284"/>
        </w:trPr>
        <w:tc>
          <w:tcPr>
            <w:tcW w:w="13608" w:type="dxa"/>
          </w:tcPr>
          <w:p w14:paraId="1A2E07A5" w14:textId="77777777" w:rsidR="00AA14E8" w:rsidRDefault="00AA14E8" w:rsidP="005E1375">
            <w:pPr>
              <w:rPr>
                <w:rFonts w:cs="Arial"/>
                <w:sz w:val="18"/>
                <w:szCs w:val="18"/>
              </w:rPr>
            </w:pPr>
          </w:p>
        </w:tc>
      </w:tr>
      <w:tr w:rsidR="00AA14E8" w14:paraId="6FF6008C" w14:textId="77777777" w:rsidTr="005E1FB6">
        <w:trPr>
          <w:trHeight w:val="284"/>
        </w:trPr>
        <w:tc>
          <w:tcPr>
            <w:tcW w:w="13608" w:type="dxa"/>
          </w:tcPr>
          <w:p w14:paraId="4B009236" w14:textId="77777777" w:rsidR="00AA14E8" w:rsidRDefault="00AA14E8" w:rsidP="005E1375">
            <w:pPr>
              <w:rPr>
                <w:rFonts w:cs="Arial"/>
                <w:sz w:val="18"/>
                <w:szCs w:val="18"/>
              </w:rPr>
            </w:pPr>
          </w:p>
        </w:tc>
      </w:tr>
      <w:tr w:rsidR="00AA14E8" w14:paraId="089B7D75" w14:textId="77777777" w:rsidTr="005E1FB6">
        <w:trPr>
          <w:trHeight w:val="284"/>
        </w:trPr>
        <w:tc>
          <w:tcPr>
            <w:tcW w:w="13608" w:type="dxa"/>
          </w:tcPr>
          <w:p w14:paraId="4B800062" w14:textId="77777777" w:rsidR="00AA14E8" w:rsidRDefault="00AA14E8" w:rsidP="005E1375">
            <w:pPr>
              <w:rPr>
                <w:rFonts w:cs="Arial"/>
                <w:sz w:val="18"/>
                <w:szCs w:val="18"/>
              </w:rPr>
            </w:pPr>
          </w:p>
        </w:tc>
      </w:tr>
      <w:tr w:rsidR="00AA14E8" w14:paraId="40B8B517" w14:textId="77777777" w:rsidTr="005E1FB6">
        <w:trPr>
          <w:trHeight w:val="284"/>
        </w:trPr>
        <w:tc>
          <w:tcPr>
            <w:tcW w:w="13608" w:type="dxa"/>
          </w:tcPr>
          <w:p w14:paraId="50289A6A" w14:textId="77777777" w:rsidR="00AA14E8" w:rsidRDefault="00AA14E8" w:rsidP="005E1375">
            <w:pPr>
              <w:rPr>
                <w:rFonts w:cs="Arial"/>
                <w:sz w:val="18"/>
                <w:szCs w:val="18"/>
              </w:rPr>
            </w:pPr>
          </w:p>
        </w:tc>
      </w:tr>
      <w:tr w:rsidR="00AA14E8" w14:paraId="15B55FEA" w14:textId="77777777" w:rsidTr="005E1FB6">
        <w:trPr>
          <w:trHeight w:val="284"/>
        </w:trPr>
        <w:tc>
          <w:tcPr>
            <w:tcW w:w="13608" w:type="dxa"/>
          </w:tcPr>
          <w:p w14:paraId="0908125E" w14:textId="77777777" w:rsidR="00AA14E8" w:rsidRDefault="00AA14E8" w:rsidP="005E1375">
            <w:pPr>
              <w:rPr>
                <w:rFonts w:cs="Arial"/>
                <w:sz w:val="18"/>
                <w:szCs w:val="18"/>
              </w:rPr>
            </w:pPr>
          </w:p>
        </w:tc>
      </w:tr>
      <w:tr w:rsidR="00AA14E8" w14:paraId="696C2B91" w14:textId="77777777" w:rsidTr="005E1FB6">
        <w:trPr>
          <w:trHeight w:val="284"/>
        </w:trPr>
        <w:tc>
          <w:tcPr>
            <w:tcW w:w="13608" w:type="dxa"/>
          </w:tcPr>
          <w:p w14:paraId="6A2D5D96" w14:textId="77777777" w:rsidR="00AA14E8" w:rsidRDefault="00AA14E8" w:rsidP="005E1375">
            <w:pPr>
              <w:rPr>
                <w:rFonts w:cs="Arial"/>
                <w:sz w:val="18"/>
                <w:szCs w:val="18"/>
              </w:rPr>
            </w:pPr>
          </w:p>
        </w:tc>
      </w:tr>
      <w:tr w:rsidR="00AA14E8" w14:paraId="510CECD6" w14:textId="77777777" w:rsidTr="005E1FB6">
        <w:trPr>
          <w:trHeight w:val="284"/>
        </w:trPr>
        <w:tc>
          <w:tcPr>
            <w:tcW w:w="13608" w:type="dxa"/>
          </w:tcPr>
          <w:p w14:paraId="75D03EFA" w14:textId="77777777" w:rsidR="00AA14E8" w:rsidRDefault="00AA14E8" w:rsidP="005E1375">
            <w:pPr>
              <w:rPr>
                <w:rFonts w:cs="Arial"/>
                <w:sz w:val="18"/>
                <w:szCs w:val="18"/>
              </w:rPr>
            </w:pPr>
          </w:p>
        </w:tc>
      </w:tr>
      <w:tr w:rsidR="00AA14E8" w14:paraId="69E82C12" w14:textId="77777777" w:rsidTr="005E1FB6">
        <w:trPr>
          <w:trHeight w:val="284"/>
        </w:trPr>
        <w:tc>
          <w:tcPr>
            <w:tcW w:w="13608" w:type="dxa"/>
          </w:tcPr>
          <w:p w14:paraId="77E6BCDC" w14:textId="77777777" w:rsidR="00AA14E8" w:rsidRDefault="00AA14E8" w:rsidP="005E1375">
            <w:pPr>
              <w:rPr>
                <w:rFonts w:cs="Arial"/>
                <w:sz w:val="18"/>
                <w:szCs w:val="18"/>
              </w:rPr>
            </w:pPr>
          </w:p>
        </w:tc>
      </w:tr>
      <w:tr w:rsidR="00AA14E8" w14:paraId="2518A2D7" w14:textId="77777777" w:rsidTr="005E1FB6">
        <w:trPr>
          <w:trHeight w:val="284"/>
        </w:trPr>
        <w:tc>
          <w:tcPr>
            <w:tcW w:w="13608" w:type="dxa"/>
          </w:tcPr>
          <w:p w14:paraId="0AEF9AF7" w14:textId="77777777" w:rsidR="00AA14E8" w:rsidRDefault="00AA14E8" w:rsidP="005E1375">
            <w:pPr>
              <w:rPr>
                <w:rFonts w:cs="Arial"/>
                <w:sz w:val="18"/>
                <w:szCs w:val="18"/>
              </w:rPr>
            </w:pPr>
          </w:p>
        </w:tc>
      </w:tr>
      <w:tr w:rsidR="00AA14E8" w14:paraId="55475FC8" w14:textId="77777777" w:rsidTr="005E1FB6">
        <w:trPr>
          <w:trHeight w:val="284"/>
        </w:trPr>
        <w:tc>
          <w:tcPr>
            <w:tcW w:w="13608" w:type="dxa"/>
          </w:tcPr>
          <w:p w14:paraId="3D2BD2EB" w14:textId="77777777" w:rsidR="00AA14E8" w:rsidRDefault="00AA14E8" w:rsidP="005E1375">
            <w:pPr>
              <w:rPr>
                <w:rFonts w:cs="Arial"/>
                <w:sz w:val="18"/>
                <w:szCs w:val="18"/>
              </w:rPr>
            </w:pPr>
          </w:p>
        </w:tc>
      </w:tr>
      <w:tr w:rsidR="00AA14E8" w14:paraId="5B43439A" w14:textId="77777777" w:rsidTr="005E1FB6">
        <w:trPr>
          <w:trHeight w:val="284"/>
        </w:trPr>
        <w:tc>
          <w:tcPr>
            <w:tcW w:w="13608" w:type="dxa"/>
          </w:tcPr>
          <w:p w14:paraId="2E325067" w14:textId="77777777" w:rsidR="00AA14E8" w:rsidRDefault="00AA14E8" w:rsidP="005E1375">
            <w:pPr>
              <w:rPr>
                <w:rFonts w:cs="Arial"/>
                <w:sz w:val="18"/>
                <w:szCs w:val="18"/>
              </w:rPr>
            </w:pPr>
          </w:p>
        </w:tc>
      </w:tr>
      <w:tr w:rsidR="00AA14E8" w14:paraId="1B5BD14C" w14:textId="77777777" w:rsidTr="005E1FB6">
        <w:trPr>
          <w:trHeight w:val="284"/>
        </w:trPr>
        <w:tc>
          <w:tcPr>
            <w:tcW w:w="13608" w:type="dxa"/>
          </w:tcPr>
          <w:p w14:paraId="3E855006" w14:textId="77777777" w:rsidR="00AA14E8" w:rsidRDefault="00AA14E8" w:rsidP="005E1375">
            <w:pPr>
              <w:rPr>
                <w:rFonts w:cs="Arial"/>
                <w:sz w:val="18"/>
                <w:szCs w:val="18"/>
              </w:rPr>
            </w:pPr>
          </w:p>
        </w:tc>
      </w:tr>
      <w:tr w:rsidR="00AA14E8" w14:paraId="38E699F1" w14:textId="77777777" w:rsidTr="005E1FB6">
        <w:trPr>
          <w:trHeight w:val="284"/>
        </w:trPr>
        <w:tc>
          <w:tcPr>
            <w:tcW w:w="13608" w:type="dxa"/>
          </w:tcPr>
          <w:p w14:paraId="2C78FF4B" w14:textId="77777777" w:rsidR="00AA14E8" w:rsidRDefault="00AA14E8" w:rsidP="005E1375">
            <w:pPr>
              <w:rPr>
                <w:rFonts w:cs="Arial"/>
                <w:sz w:val="18"/>
                <w:szCs w:val="18"/>
              </w:rPr>
            </w:pPr>
          </w:p>
        </w:tc>
      </w:tr>
      <w:tr w:rsidR="00AA14E8" w14:paraId="52C9730D" w14:textId="77777777" w:rsidTr="005E1FB6">
        <w:trPr>
          <w:trHeight w:val="284"/>
        </w:trPr>
        <w:tc>
          <w:tcPr>
            <w:tcW w:w="13608" w:type="dxa"/>
          </w:tcPr>
          <w:p w14:paraId="01AC8726" w14:textId="77777777" w:rsidR="00AA14E8" w:rsidRDefault="00AA14E8" w:rsidP="005E1375">
            <w:pPr>
              <w:rPr>
                <w:rFonts w:cs="Arial"/>
                <w:sz w:val="18"/>
                <w:szCs w:val="18"/>
              </w:rPr>
            </w:pPr>
          </w:p>
        </w:tc>
      </w:tr>
      <w:tr w:rsidR="00AA14E8" w14:paraId="2BC8425D" w14:textId="77777777" w:rsidTr="005E1FB6">
        <w:trPr>
          <w:trHeight w:val="284"/>
        </w:trPr>
        <w:tc>
          <w:tcPr>
            <w:tcW w:w="13608" w:type="dxa"/>
          </w:tcPr>
          <w:p w14:paraId="154FA70C" w14:textId="77777777" w:rsidR="00AA14E8" w:rsidRDefault="00AA14E8" w:rsidP="005E1375">
            <w:pPr>
              <w:rPr>
                <w:rFonts w:cs="Arial"/>
                <w:sz w:val="18"/>
                <w:szCs w:val="18"/>
              </w:rPr>
            </w:pPr>
          </w:p>
        </w:tc>
      </w:tr>
      <w:tr w:rsidR="00AA14E8" w14:paraId="63A60E90" w14:textId="77777777" w:rsidTr="005E1FB6">
        <w:trPr>
          <w:trHeight w:val="284"/>
        </w:trPr>
        <w:tc>
          <w:tcPr>
            <w:tcW w:w="13608" w:type="dxa"/>
          </w:tcPr>
          <w:p w14:paraId="3CA6BCCE" w14:textId="77777777" w:rsidR="00AA14E8" w:rsidRDefault="00AA14E8" w:rsidP="005E1375">
            <w:pPr>
              <w:rPr>
                <w:rFonts w:cs="Arial"/>
                <w:sz w:val="18"/>
                <w:szCs w:val="18"/>
              </w:rPr>
            </w:pPr>
          </w:p>
        </w:tc>
      </w:tr>
      <w:tr w:rsidR="00AA14E8" w14:paraId="5F038B46" w14:textId="77777777" w:rsidTr="005E1FB6">
        <w:trPr>
          <w:trHeight w:val="284"/>
        </w:trPr>
        <w:tc>
          <w:tcPr>
            <w:tcW w:w="13608" w:type="dxa"/>
          </w:tcPr>
          <w:p w14:paraId="7489A172" w14:textId="77777777" w:rsidR="00AA14E8" w:rsidRDefault="00AA14E8" w:rsidP="005E1375">
            <w:pPr>
              <w:rPr>
                <w:rFonts w:cs="Arial"/>
                <w:sz w:val="18"/>
                <w:szCs w:val="18"/>
              </w:rPr>
            </w:pPr>
          </w:p>
        </w:tc>
      </w:tr>
      <w:tr w:rsidR="00AA14E8" w14:paraId="55D1A783" w14:textId="77777777" w:rsidTr="005E1FB6">
        <w:trPr>
          <w:trHeight w:val="284"/>
        </w:trPr>
        <w:tc>
          <w:tcPr>
            <w:tcW w:w="13608" w:type="dxa"/>
          </w:tcPr>
          <w:p w14:paraId="2602D5D2" w14:textId="77777777" w:rsidR="00AA14E8" w:rsidRDefault="00AA14E8" w:rsidP="005E1375">
            <w:pPr>
              <w:rPr>
                <w:rFonts w:cs="Arial"/>
                <w:sz w:val="18"/>
                <w:szCs w:val="18"/>
              </w:rPr>
            </w:pPr>
          </w:p>
        </w:tc>
      </w:tr>
      <w:tr w:rsidR="00AA14E8" w14:paraId="0EB671BC" w14:textId="77777777" w:rsidTr="005E1FB6">
        <w:trPr>
          <w:trHeight w:val="284"/>
        </w:trPr>
        <w:tc>
          <w:tcPr>
            <w:tcW w:w="13608" w:type="dxa"/>
          </w:tcPr>
          <w:p w14:paraId="67143EB4" w14:textId="77777777" w:rsidR="00AA14E8" w:rsidRDefault="00AA14E8" w:rsidP="005E1375">
            <w:pPr>
              <w:rPr>
                <w:rFonts w:cs="Arial"/>
                <w:sz w:val="18"/>
                <w:szCs w:val="18"/>
              </w:rPr>
            </w:pPr>
          </w:p>
        </w:tc>
      </w:tr>
      <w:tr w:rsidR="00AA14E8" w14:paraId="18D76D73" w14:textId="77777777" w:rsidTr="005E1FB6">
        <w:trPr>
          <w:trHeight w:val="284"/>
        </w:trPr>
        <w:tc>
          <w:tcPr>
            <w:tcW w:w="13608" w:type="dxa"/>
          </w:tcPr>
          <w:p w14:paraId="0835F3D2" w14:textId="77777777" w:rsidR="00AA14E8" w:rsidRDefault="00AA14E8" w:rsidP="005E1375">
            <w:pPr>
              <w:rPr>
                <w:rFonts w:cs="Arial"/>
                <w:sz w:val="18"/>
                <w:szCs w:val="18"/>
              </w:rPr>
            </w:pPr>
          </w:p>
        </w:tc>
      </w:tr>
      <w:tr w:rsidR="00AA14E8" w14:paraId="456CFE87" w14:textId="77777777" w:rsidTr="005E1FB6">
        <w:trPr>
          <w:trHeight w:val="284"/>
        </w:trPr>
        <w:tc>
          <w:tcPr>
            <w:tcW w:w="13608" w:type="dxa"/>
          </w:tcPr>
          <w:p w14:paraId="1B8E840F" w14:textId="77777777" w:rsidR="00AA14E8" w:rsidRDefault="00AA14E8" w:rsidP="005E1375">
            <w:pPr>
              <w:rPr>
                <w:rFonts w:cs="Arial"/>
                <w:sz w:val="18"/>
                <w:szCs w:val="18"/>
              </w:rPr>
            </w:pPr>
          </w:p>
        </w:tc>
      </w:tr>
      <w:tr w:rsidR="00AA14E8" w14:paraId="5B4A2183" w14:textId="77777777" w:rsidTr="005E1FB6">
        <w:trPr>
          <w:trHeight w:val="284"/>
        </w:trPr>
        <w:tc>
          <w:tcPr>
            <w:tcW w:w="13608" w:type="dxa"/>
          </w:tcPr>
          <w:p w14:paraId="016D5B09" w14:textId="77777777" w:rsidR="00AA14E8" w:rsidRDefault="00AA14E8" w:rsidP="005E1375">
            <w:pPr>
              <w:rPr>
                <w:rFonts w:cs="Arial"/>
                <w:sz w:val="18"/>
                <w:szCs w:val="18"/>
              </w:rPr>
            </w:pPr>
          </w:p>
        </w:tc>
      </w:tr>
      <w:tr w:rsidR="00AA14E8" w14:paraId="532F3DE2" w14:textId="77777777" w:rsidTr="005E1FB6">
        <w:trPr>
          <w:trHeight w:val="284"/>
        </w:trPr>
        <w:tc>
          <w:tcPr>
            <w:tcW w:w="13608" w:type="dxa"/>
          </w:tcPr>
          <w:p w14:paraId="45F4961A" w14:textId="77777777" w:rsidR="00AA14E8" w:rsidRDefault="00AA14E8" w:rsidP="005E1375">
            <w:pPr>
              <w:rPr>
                <w:rFonts w:cs="Arial"/>
                <w:sz w:val="18"/>
                <w:szCs w:val="18"/>
              </w:rPr>
            </w:pPr>
          </w:p>
        </w:tc>
      </w:tr>
      <w:tr w:rsidR="00AA14E8" w14:paraId="1ED4DF51" w14:textId="77777777" w:rsidTr="005E1FB6">
        <w:trPr>
          <w:trHeight w:val="284"/>
        </w:trPr>
        <w:tc>
          <w:tcPr>
            <w:tcW w:w="13608" w:type="dxa"/>
          </w:tcPr>
          <w:p w14:paraId="5665EA28" w14:textId="77777777" w:rsidR="00AA14E8" w:rsidRDefault="00AA14E8" w:rsidP="005E1375">
            <w:pPr>
              <w:rPr>
                <w:rFonts w:cs="Arial"/>
                <w:sz w:val="18"/>
                <w:szCs w:val="18"/>
              </w:rPr>
            </w:pPr>
          </w:p>
        </w:tc>
      </w:tr>
      <w:tr w:rsidR="00AA14E8" w14:paraId="6634713F" w14:textId="77777777" w:rsidTr="005E1FB6">
        <w:trPr>
          <w:trHeight w:val="284"/>
        </w:trPr>
        <w:tc>
          <w:tcPr>
            <w:tcW w:w="13608" w:type="dxa"/>
          </w:tcPr>
          <w:p w14:paraId="6787F7A5" w14:textId="77777777" w:rsidR="00AA14E8" w:rsidRDefault="00AA14E8" w:rsidP="005E1375">
            <w:pPr>
              <w:rPr>
                <w:rFonts w:cs="Arial"/>
                <w:sz w:val="18"/>
                <w:szCs w:val="18"/>
              </w:rPr>
            </w:pPr>
          </w:p>
        </w:tc>
      </w:tr>
      <w:tr w:rsidR="00AA14E8" w14:paraId="08CE559D" w14:textId="77777777" w:rsidTr="005E1FB6">
        <w:trPr>
          <w:trHeight w:val="284"/>
        </w:trPr>
        <w:tc>
          <w:tcPr>
            <w:tcW w:w="13608" w:type="dxa"/>
          </w:tcPr>
          <w:p w14:paraId="04E964D8" w14:textId="77777777" w:rsidR="00AA14E8" w:rsidRDefault="00AA14E8" w:rsidP="005E1375">
            <w:pPr>
              <w:rPr>
                <w:rFonts w:cs="Arial"/>
                <w:sz w:val="18"/>
                <w:szCs w:val="18"/>
              </w:rPr>
            </w:pPr>
          </w:p>
        </w:tc>
      </w:tr>
      <w:tr w:rsidR="00AA14E8" w14:paraId="02BE15B9" w14:textId="77777777" w:rsidTr="005E1FB6">
        <w:trPr>
          <w:trHeight w:val="284"/>
        </w:trPr>
        <w:tc>
          <w:tcPr>
            <w:tcW w:w="13608" w:type="dxa"/>
          </w:tcPr>
          <w:p w14:paraId="6EB722C7" w14:textId="77777777" w:rsidR="00AA14E8" w:rsidRDefault="00AA14E8" w:rsidP="005E1375">
            <w:pPr>
              <w:rPr>
                <w:rFonts w:cs="Arial"/>
                <w:sz w:val="18"/>
                <w:szCs w:val="18"/>
              </w:rPr>
            </w:pPr>
          </w:p>
        </w:tc>
      </w:tr>
      <w:tr w:rsidR="00AA14E8" w14:paraId="1E2560B4" w14:textId="77777777" w:rsidTr="005E1FB6">
        <w:trPr>
          <w:trHeight w:val="284"/>
        </w:trPr>
        <w:tc>
          <w:tcPr>
            <w:tcW w:w="13608" w:type="dxa"/>
          </w:tcPr>
          <w:p w14:paraId="5153FD33" w14:textId="77777777" w:rsidR="00AA14E8" w:rsidRDefault="00AA14E8" w:rsidP="005E1375">
            <w:pPr>
              <w:rPr>
                <w:rFonts w:cs="Arial"/>
                <w:sz w:val="18"/>
                <w:szCs w:val="18"/>
              </w:rPr>
            </w:pPr>
          </w:p>
        </w:tc>
      </w:tr>
      <w:tr w:rsidR="00AA14E8" w14:paraId="409CC3B5" w14:textId="77777777" w:rsidTr="005E1FB6">
        <w:trPr>
          <w:trHeight w:val="284"/>
        </w:trPr>
        <w:tc>
          <w:tcPr>
            <w:tcW w:w="13608" w:type="dxa"/>
          </w:tcPr>
          <w:p w14:paraId="1AFB9556" w14:textId="77777777" w:rsidR="00AA14E8" w:rsidRDefault="00AA14E8" w:rsidP="005E1375">
            <w:pPr>
              <w:rPr>
                <w:rFonts w:cs="Arial"/>
                <w:sz w:val="18"/>
                <w:szCs w:val="18"/>
              </w:rPr>
            </w:pPr>
          </w:p>
        </w:tc>
      </w:tr>
      <w:tr w:rsidR="00AA14E8" w14:paraId="5ACDD2D9" w14:textId="77777777" w:rsidTr="005E1FB6">
        <w:trPr>
          <w:trHeight w:val="284"/>
        </w:trPr>
        <w:tc>
          <w:tcPr>
            <w:tcW w:w="13608" w:type="dxa"/>
          </w:tcPr>
          <w:p w14:paraId="590CCAD2" w14:textId="77777777" w:rsidR="00AA14E8" w:rsidRDefault="00AA14E8" w:rsidP="005E1375">
            <w:pPr>
              <w:rPr>
                <w:rFonts w:cs="Arial"/>
                <w:sz w:val="18"/>
                <w:szCs w:val="18"/>
              </w:rPr>
            </w:pPr>
          </w:p>
        </w:tc>
      </w:tr>
      <w:tr w:rsidR="00AA14E8" w14:paraId="25B7EEF5" w14:textId="77777777" w:rsidTr="005E1FB6">
        <w:trPr>
          <w:trHeight w:val="284"/>
        </w:trPr>
        <w:tc>
          <w:tcPr>
            <w:tcW w:w="13608" w:type="dxa"/>
          </w:tcPr>
          <w:p w14:paraId="251EB2A3" w14:textId="77777777" w:rsidR="00AA14E8" w:rsidRDefault="00AA14E8" w:rsidP="005E1375">
            <w:pPr>
              <w:rPr>
                <w:rFonts w:cs="Arial"/>
                <w:sz w:val="18"/>
                <w:szCs w:val="18"/>
              </w:rPr>
            </w:pPr>
          </w:p>
        </w:tc>
      </w:tr>
      <w:tr w:rsidR="00AA14E8" w14:paraId="4FF691ED" w14:textId="77777777" w:rsidTr="005E1FB6">
        <w:trPr>
          <w:trHeight w:val="284"/>
        </w:trPr>
        <w:tc>
          <w:tcPr>
            <w:tcW w:w="13608" w:type="dxa"/>
          </w:tcPr>
          <w:p w14:paraId="1C56FB62" w14:textId="77777777" w:rsidR="00AA14E8" w:rsidRDefault="00AA14E8" w:rsidP="005E1375">
            <w:pPr>
              <w:rPr>
                <w:rFonts w:cs="Arial"/>
                <w:sz w:val="18"/>
                <w:szCs w:val="18"/>
              </w:rPr>
            </w:pPr>
          </w:p>
        </w:tc>
      </w:tr>
      <w:tr w:rsidR="00AA14E8" w14:paraId="2CA52ECC" w14:textId="77777777" w:rsidTr="005E1FB6">
        <w:trPr>
          <w:trHeight w:val="284"/>
        </w:trPr>
        <w:tc>
          <w:tcPr>
            <w:tcW w:w="13608" w:type="dxa"/>
          </w:tcPr>
          <w:p w14:paraId="41491B32" w14:textId="77777777" w:rsidR="00AA14E8" w:rsidRDefault="00AA14E8" w:rsidP="005E1375">
            <w:pPr>
              <w:rPr>
                <w:rFonts w:cs="Arial"/>
                <w:sz w:val="18"/>
                <w:szCs w:val="18"/>
              </w:rPr>
            </w:pPr>
          </w:p>
        </w:tc>
      </w:tr>
      <w:tr w:rsidR="00AA14E8" w14:paraId="3CA5EE4A" w14:textId="77777777" w:rsidTr="005E1FB6">
        <w:trPr>
          <w:trHeight w:val="284"/>
        </w:trPr>
        <w:tc>
          <w:tcPr>
            <w:tcW w:w="13608" w:type="dxa"/>
          </w:tcPr>
          <w:p w14:paraId="58011596" w14:textId="77777777" w:rsidR="00AA14E8" w:rsidRDefault="00AA14E8" w:rsidP="005E1375">
            <w:pPr>
              <w:rPr>
                <w:rFonts w:cs="Arial"/>
                <w:sz w:val="18"/>
                <w:szCs w:val="18"/>
              </w:rPr>
            </w:pPr>
          </w:p>
        </w:tc>
      </w:tr>
      <w:tr w:rsidR="00AA14E8" w14:paraId="2FD20BE4" w14:textId="77777777" w:rsidTr="005E1FB6">
        <w:trPr>
          <w:trHeight w:val="284"/>
        </w:trPr>
        <w:tc>
          <w:tcPr>
            <w:tcW w:w="13608" w:type="dxa"/>
          </w:tcPr>
          <w:p w14:paraId="44B35BB5" w14:textId="77777777" w:rsidR="00AA14E8" w:rsidRDefault="00AA14E8" w:rsidP="005E1375">
            <w:pPr>
              <w:rPr>
                <w:rFonts w:cs="Arial"/>
                <w:sz w:val="18"/>
                <w:szCs w:val="18"/>
              </w:rPr>
            </w:pPr>
          </w:p>
        </w:tc>
      </w:tr>
      <w:tr w:rsidR="00AA14E8" w14:paraId="4797B768" w14:textId="77777777" w:rsidTr="005E1FB6">
        <w:trPr>
          <w:trHeight w:val="284"/>
        </w:trPr>
        <w:tc>
          <w:tcPr>
            <w:tcW w:w="13608" w:type="dxa"/>
          </w:tcPr>
          <w:p w14:paraId="281EFB34" w14:textId="77777777" w:rsidR="00AA14E8" w:rsidRDefault="00AA14E8" w:rsidP="005E1375">
            <w:pPr>
              <w:rPr>
                <w:rFonts w:cs="Arial"/>
                <w:sz w:val="18"/>
                <w:szCs w:val="18"/>
              </w:rPr>
            </w:pPr>
          </w:p>
        </w:tc>
      </w:tr>
      <w:tr w:rsidR="00AA14E8" w14:paraId="6EE77F06" w14:textId="77777777" w:rsidTr="005E1FB6">
        <w:trPr>
          <w:trHeight w:val="284"/>
        </w:trPr>
        <w:tc>
          <w:tcPr>
            <w:tcW w:w="13608" w:type="dxa"/>
          </w:tcPr>
          <w:p w14:paraId="2263EF7E" w14:textId="77777777" w:rsidR="00AA14E8" w:rsidRDefault="00AA14E8" w:rsidP="005E1375">
            <w:pPr>
              <w:rPr>
                <w:rFonts w:cs="Arial"/>
                <w:sz w:val="18"/>
                <w:szCs w:val="18"/>
              </w:rPr>
            </w:pPr>
          </w:p>
        </w:tc>
      </w:tr>
      <w:tr w:rsidR="00AA14E8" w14:paraId="3CDA6609" w14:textId="77777777" w:rsidTr="005E1FB6">
        <w:trPr>
          <w:trHeight w:val="284"/>
        </w:trPr>
        <w:tc>
          <w:tcPr>
            <w:tcW w:w="13608" w:type="dxa"/>
          </w:tcPr>
          <w:p w14:paraId="4201099B" w14:textId="77777777" w:rsidR="00AA14E8" w:rsidRDefault="00AA14E8" w:rsidP="005E1375">
            <w:pPr>
              <w:rPr>
                <w:rFonts w:cs="Arial"/>
                <w:sz w:val="18"/>
                <w:szCs w:val="18"/>
              </w:rPr>
            </w:pPr>
          </w:p>
        </w:tc>
      </w:tr>
      <w:tr w:rsidR="00AA14E8" w14:paraId="29BEBEE8" w14:textId="77777777" w:rsidTr="005E1FB6">
        <w:trPr>
          <w:trHeight w:val="284"/>
        </w:trPr>
        <w:tc>
          <w:tcPr>
            <w:tcW w:w="13608" w:type="dxa"/>
          </w:tcPr>
          <w:p w14:paraId="2189423C" w14:textId="77777777" w:rsidR="00AA14E8" w:rsidRDefault="00AA14E8" w:rsidP="005E1375">
            <w:pPr>
              <w:rPr>
                <w:rFonts w:cs="Arial"/>
                <w:sz w:val="18"/>
                <w:szCs w:val="18"/>
              </w:rPr>
            </w:pPr>
          </w:p>
        </w:tc>
      </w:tr>
      <w:tr w:rsidR="00AA14E8" w14:paraId="64461430" w14:textId="77777777" w:rsidTr="005E1FB6">
        <w:trPr>
          <w:trHeight w:val="284"/>
        </w:trPr>
        <w:tc>
          <w:tcPr>
            <w:tcW w:w="13608" w:type="dxa"/>
          </w:tcPr>
          <w:p w14:paraId="15AE8C39" w14:textId="77777777" w:rsidR="00AA14E8" w:rsidRDefault="00AA14E8" w:rsidP="005E1375">
            <w:pPr>
              <w:rPr>
                <w:rFonts w:cs="Arial"/>
                <w:sz w:val="18"/>
                <w:szCs w:val="18"/>
              </w:rPr>
            </w:pPr>
          </w:p>
        </w:tc>
      </w:tr>
      <w:tr w:rsidR="00AA14E8" w14:paraId="5043B786" w14:textId="77777777" w:rsidTr="005E1FB6">
        <w:trPr>
          <w:trHeight w:val="284"/>
        </w:trPr>
        <w:tc>
          <w:tcPr>
            <w:tcW w:w="13608" w:type="dxa"/>
          </w:tcPr>
          <w:p w14:paraId="6F815917" w14:textId="77777777" w:rsidR="00AA14E8" w:rsidRDefault="00AA14E8" w:rsidP="005E1375">
            <w:pPr>
              <w:rPr>
                <w:rFonts w:cs="Arial"/>
                <w:sz w:val="18"/>
                <w:szCs w:val="18"/>
              </w:rPr>
            </w:pPr>
          </w:p>
        </w:tc>
      </w:tr>
      <w:tr w:rsidR="00AA14E8" w14:paraId="65382A6B" w14:textId="77777777" w:rsidTr="005E1FB6">
        <w:trPr>
          <w:trHeight w:val="284"/>
        </w:trPr>
        <w:tc>
          <w:tcPr>
            <w:tcW w:w="13608" w:type="dxa"/>
          </w:tcPr>
          <w:p w14:paraId="50E4665F" w14:textId="77777777" w:rsidR="00AA14E8" w:rsidRDefault="00AA14E8" w:rsidP="005E1375">
            <w:pPr>
              <w:rPr>
                <w:rFonts w:cs="Arial"/>
                <w:sz w:val="18"/>
                <w:szCs w:val="18"/>
              </w:rPr>
            </w:pPr>
          </w:p>
        </w:tc>
      </w:tr>
      <w:tr w:rsidR="00AA14E8" w14:paraId="072D0AAF" w14:textId="77777777" w:rsidTr="005E1FB6">
        <w:trPr>
          <w:trHeight w:val="284"/>
        </w:trPr>
        <w:tc>
          <w:tcPr>
            <w:tcW w:w="13608" w:type="dxa"/>
          </w:tcPr>
          <w:p w14:paraId="36C037E5" w14:textId="77777777" w:rsidR="00AA14E8" w:rsidRDefault="00AA14E8" w:rsidP="005E1375">
            <w:pPr>
              <w:rPr>
                <w:rFonts w:cs="Arial"/>
                <w:sz w:val="18"/>
                <w:szCs w:val="18"/>
              </w:rPr>
            </w:pPr>
          </w:p>
        </w:tc>
      </w:tr>
      <w:tr w:rsidR="00AA14E8" w14:paraId="1AEE5711" w14:textId="77777777" w:rsidTr="005E1FB6">
        <w:trPr>
          <w:trHeight w:val="284"/>
        </w:trPr>
        <w:tc>
          <w:tcPr>
            <w:tcW w:w="13608" w:type="dxa"/>
          </w:tcPr>
          <w:p w14:paraId="65FFA1C8" w14:textId="77777777" w:rsidR="00AA14E8" w:rsidRDefault="00AA14E8" w:rsidP="005E1375">
            <w:pPr>
              <w:rPr>
                <w:rFonts w:cs="Arial"/>
                <w:sz w:val="18"/>
                <w:szCs w:val="18"/>
              </w:rPr>
            </w:pPr>
          </w:p>
        </w:tc>
      </w:tr>
      <w:tr w:rsidR="00AA14E8" w14:paraId="382A818C" w14:textId="77777777" w:rsidTr="005E1FB6">
        <w:trPr>
          <w:trHeight w:val="284"/>
        </w:trPr>
        <w:tc>
          <w:tcPr>
            <w:tcW w:w="13608" w:type="dxa"/>
          </w:tcPr>
          <w:p w14:paraId="448EDFBF" w14:textId="77777777" w:rsidR="00AA14E8" w:rsidRDefault="00AA14E8" w:rsidP="005E1375">
            <w:pPr>
              <w:rPr>
                <w:rFonts w:cs="Arial"/>
                <w:sz w:val="18"/>
                <w:szCs w:val="18"/>
              </w:rPr>
            </w:pPr>
          </w:p>
        </w:tc>
      </w:tr>
      <w:tr w:rsidR="00AA14E8" w14:paraId="33B446A7" w14:textId="77777777" w:rsidTr="005E1FB6">
        <w:trPr>
          <w:trHeight w:val="284"/>
        </w:trPr>
        <w:tc>
          <w:tcPr>
            <w:tcW w:w="13608" w:type="dxa"/>
          </w:tcPr>
          <w:p w14:paraId="51B8A58F" w14:textId="77777777" w:rsidR="00AA14E8" w:rsidRDefault="00AA14E8" w:rsidP="005E1375">
            <w:pPr>
              <w:rPr>
                <w:rFonts w:cs="Arial"/>
                <w:sz w:val="18"/>
                <w:szCs w:val="18"/>
              </w:rPr>
            </w:pPr>
          </w:p>
        </w:tc>
      </w:tr>
      <w:tr w:rsidR="00AA14E8" w14:paraId="7DDACB3F" w14:textId="77777777" w:rsidTr="005E1FB6">
        <w:trPr>
          <w:trHeight w:val="284"/>
        </w:trPr>
        <w:tc>
          <w:tcPr>
            <w:tcW w:w="13608" w:type="dxa"/>
          </w:tcPr>
          <w:p w14:paraId="26073722" w14:textId="77777777" w:rsidR="00AA14E8" w:rsidRDefault="00AA14E8" w:rsidP="005E1375">
            <w:pPr>
              <w:rPr>
                <w:rFonts w:cs="Arial"/>
                <w:sz w:val="18"/>
                <w:szCs w:val="18"/>
              </w:rPr>
            </w:pPr>
          </w:p>
        </w:tc>
      </w:tr>
      <w:tr w:rsidR="00AA14E8" w14:paraId="11CB94F4" w14:textId="77777777" w:rsidTr="005E1FB6">
        <w:trPr>
          <w:trHeight w:val="284"/>
        </w:trPr>
        <w:tc>
          <w:tcPr>
            <w:tcW w:w="13608" w:type="dxa"/>
          </w:tcPr>
          <w:p w14:paraId="4DB41D0F" w14:textId="77777777" w:rsidR="00AA14E8" w:rsidRDefault="00AA14E8" w:rsidP="005E1375">
            <w:pPr>
              <w:rPr>
                <w:rFonts w:cs="Arial"/>
                <w:sz w:val="18"/>
                <w:szCs w:val="18"/>
              </w:rPr>
            </w:pPr>
          </w:p>
        </w:tc>
      </w:tr>
      <w:tr w:rsidR="00AA14E8" w14:paraId="7FC7FA6F" w14:textId="77777777" w:rsidTr="005E1FB6">
        <w:trPr>
          <w:trHeight w:val="284"/>
        </w:trPr>
        <w:tc>
          <w:tcPr>
            <w:tcW w:w="13608" w:type="dxa"/>
          </w:tcPr>
          <w:p w14:paraId="4A1E1993" w14:textId="77777777" w:rsidR="00AA14E8" w:rsidRDefault="00AA14E8" w:rsidP="005E1375">
            <w:pPr>
              <w:rPr>
                <w:rFonts w:cs="Arial"/>
                <w:sz w:val="18"/>
                <w:szCs w:val="18"/>
              </w:rPr>
            </w:pPr>
          </w:p>
        </w:tc>
      </w:tr>
      <w:tr w:rsidR="00AA14E8" w14:paraId="5849D394" w14:textId="77777777" w:rsidTr="005E1FB6">
        <w:trPr>
          <w:trHeight w:val="284"/>
        </w:trPr>
        <w:tc>
          <w:tcPr>
            <w:tcW w:w="13608" w:type="dxa"/>
          </w:tcPr>
          <w:p w14:paraId="35DF72F4" w14:textId="77777777" w:rsidR="00AA14E8" w:rsidRDefault="00AA14E8" w:rsidP="005E1375">
            <w:pPr>
              <w:rPr>
                <w:rFonts w:cs="Arial"/>
                <w:sz w:val="18"/>
                <w:szCs w:val="18"/>
              </w:rPr>
            </w:pPr>
          </w:p>
        </w:tc>
      </w:tr>
      <w:tr w:rsidR="00AA14E8" w14:paraId="6D2339C2" w14:textId="77777777" w:rsidTr="005E1FB6">
        <w:trPr>
          <w:trHeight w:val="284"/>
        </w:trPr>
        <w:tc>
          <w:tcPr>
            <w:tcW w:w="13608" w:type="dxa"/>
          </w:tcPr>
          <w:p w14:paraId="2346C5E9" w14:textId="77777777" w:rsidR="00AA14E8" w:rsidRDefault="00AA14E8" w:rsidP="005E1375">
            <w:pPr>
              <w:rPr>
                <w:rFonts w:cs="Arial"/>
                <w:sz w:val="18"/>
                <w:szCs w:val="18"/>
              </w:rPr>
            </w:pPr>
          </w:p>
        </w:tc>
      </w:tr>
      <w:tr w:rsidR="00AA14E8" w14:paraId="6E6E2BAF" w14:textId="77777777" w:rsidTr="005E1FB6">
        <w:trPr>
          <w:trHeight w:val="284"/>
        </w:trPr>
        <w:tc>
          <w:tcPr>
            <w:tcW w:w="13608" w:type="dxa"/>
          </w:tcPr>
          <w:p w14:paraId="7B6BB791" w14:textId="77777777" w:rsidR="00AA14E8" w:rsidRDefault="00AA14E8" w:rsidP="005E1375">
            <w:pPr>
              <w:rPr>
                <w:rFonts w:cs="Arial"/>
                <w:sz w:val="18"/>
                <w:szCs w:val="18"/>
              </w:rPr>
            </w:pPr>
          </w:p>
        </w:tc>
      </w:tr>
      <w:tr w:rsidR="00AA14E8" w14:paraId="6A9D9659" w14:textId="77777777" w:rsidTr="005E1FB6">
        <w:trPr>
          <w:trHeight w:val="284"/>
        </w:trPr>
        <w:tc>
          <w:tcPr>
            <w:tcW w:w="13608" w:type="dxa"/>
          </w:tcPr>
          <w:p w14:paraId="138EDC14" w14:textId="77777777" w:rsidR="00AA14E8" w:rsidRDefault="00AA14E8" w:rsidP="005E1375">
            <w:pPr>
              <w:rPr>
                <w:rFonts w:cs="Arial"/>
                <w:sz w:val="18"/>
                <w:szCs w:val="18"/>
              </w:rPr>
            </w:pPr>
          </w:p>
        </w:tc>
      </w:tr>
      <w:tr w:rsidR="00AA14E8" w14:paraId="50BC224C" w14:textId="77777777" w:rsidTr="005E1FB6">
        <w:trPr>
          <w:trHeight w:val="284"/>
        </w:trPr>
        <w:tc>
          <w:tcPr>
            <w:tcW w:w="13608" w:type="dxa"/>
          </w:tcPr>
          <w:p w14:paraId="3A9DBF2E" w14:textId="77777777" w:rsidR="00AA14E8" w:rsidRDefault="00AA14E8" w:rsidP="005E1375">
            <w:pPr>
              <w:rPr>
                <w:rFonts w:cs="Arial"/>
                <w:sz w:val="18"/>
                <w:szCs w:val="18"/>
              </w:rPr>
            </w:pPr>
          </w:p>
        </w:tc>
      </w:tr>
      <w:tr w:rsidR="00AA14E8" w14:paraId="3643207D" w14:textId="77777777" w:rsidTr="005E1FB6">
        <w:trPr>
          <w:trHeight w:val="284"/>
        </w:trPr>
        <w:tc>
          <w:tcPr>
            <w:tcW w:w="13608" w:type="dxa"/>
          </w:tcPr>
          <w:p w14:paraId="5C7CAE9A" w14:textId="77777777" w:rsidR="00AA14E8" w:rsidRDefault="00AA14E8" w:rsidP="005E1375">
            <w:pPr>
              <w:rPr>
                <w:rFonts w:cs="Arial"/>
                <w:sz w:val="18"/>
                <w:szCs w:val="18"/>
              </w:rPr>
            </w:pPr>
          </w:p>
        </w:tc>
      </w:tr>
      <w:tr w:rsidR="00AA14E8" w14:paraId="2DD3D781" w14:textId="77777777" w:rsidTr="005E1FB6">
        <w:trPr>
          <w:trHeight w:val="284"/>
        </w:trPr>
        <w:tc>
          <w:tcPr>
            <w:tcW w:w="13608" w:type="dxa"/>
          </w:tcPr>
          <w:p w14:paraId="48422D62" w14:textId="77777777" w:rsidR="00AA14E8" w:rsidRDefault="00AA14E8" w:rsidP="005E1375">
            <w:pPr>
              <w:rPr>
                <w:rFonts w:cs="Arial"/>
                <w:sz w:val="18"/>
                <w:szCs w:val="18"/>
              </w:rPr>
            </w:pPr>
          </w:p>
        </w:tc>
      </w:tr>
      <w:tr w:rsidR="00AA14E8" w14:paraId="02856090" w14:textId="77777777" w:rsidTr="005E1FB6">
        <w:trPr>
          <w:trHeight w:val="284"/>
        </w:trPr>
        <w:tc>
          <w:tcPr>
            <w:tcW w:w="13608" w:type="dxa"/>
          </w:tcPr>
          <w:p w14:paraId="32FF2D9B" w14:textId="77777777" w:rsidR="00AA14E8" w:rsidRDefault="00AA14E8" w:rsidP="005E1375">
            <w:pPr>
              <w:rPr>
                <w:rFonts w:cs="Arial"/>
                <w:sz w:val="18"/>
                <w:szCs w:val="18"/>
              </w:rPr>
            </w:pPr>
          </w:p>
        </w:tc>
      </w:tr>
      <w:tr w:rsidR="00AA14E8" w14:paraId="2150D015" w14:textId="77777777" w:rsidTr="005E1FB6">
        <w:trPr>
          <w:trHeight w:val="284"/>
        </w:trPr>
        <w:tc>
          <w:tcPr>
            <w:tcW w:w="13608" w:type="dxa"/>
          </w:tcPr>
          <w:p w14:paraId="51D63234" w14:textId="77777777" w:rsidR="00AA14E8" w:rsidRDefault="00AA14E8" w:rsidP="005E1375">
            <w:pPr>
              <w:rPr>
                <w:rFonts w:cs="Arial"/>
                <w:sz w:val="18"/>
                <w:szCs w:val="18"/>
              </w:rPr>
            </w:pPr>
          </w:p>
        </w:tc>
      </w:tr>
    </w:tbl>
    <w:p w14:paraId="530EF587" w14:textId="25B95B45" w:rsidR="00341596" w:rsidRPr="005E1FB6" w:rsidRDefault="00AA14E8" w:rsidP="005E1FB6">
      <w:pPr>
        <w:spacing w:after="0" w:line="240" w:lineRule="auto"/>
        <w:rPr>
          <w:sz w:val="21"/>
          <w:szCs w:val="21"/>
        </w:rPr>
      </w:pPr>
      <w:r w:rsidRPr="005E1FB6">
        <w:rPr>
          <w:sz w:val="21"/>
          <w:szCs w:val="21"/>
        </w:rPr>
        <w:t>Si necesita más espacio reproduzca esta página las veces que considere necesario.</w:t>
      </w:r>
    </w:p>
    <w:sectPr w:rsidR="00341596" w:rsidRPr="005E1FB6" w:rsidSect="00E220B1">
      <w:headerReference w:type="even" r:id="rId12"/>
      <w:headerReference w:type="default" r:id="rId13"/>
      <w:footerReference w:type="even" r:id="rId14"/>
      <w:footerReference w:type="default" r:id="rId15"/>
      <w:headerReference w:type="first" r:id="rId16"/>
      <w:pgSz w:w="15842" w:h="12242" w:orient="landscape"/>
      <w:pgMar w:top="1418" w:right="1134" w:bottom="1418" w:left="1134"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87D8" w14:textId="77777777" w:rsidR="009D2598" w:rsidRDefault="009D2598">
      <w:r>
        <w:separator/>
      </w:r>
    </w:p>
  </w:endnote>
  <w:endnote w:type="continuationSeparator" w:id="0">
    <w:p w14:paraId="5533F718" w14:textId="77777777" w:rsidR="009D2598" w:rsidRDefault="009D2598">
      <w:r>
        <w:continuationSeparator/>
      </w:r>
    </w:p>
  </w:endnote>
  <w:endnote w:type="continuationNotice" w:id="1">
    <w:p w14:paraId="6DD6511E" w14:textId="77777777" w:rsidR="009D2598" w:rsidRDefault="009D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1581125"/>
      <w:docPartObj>
        <w:docPartGallery w:val="Page Numbers (Bottom of Page)"/>
        <w:docPartUnique/>
      </w:docPartObj>
    </w:sdtPr>
    <w:sdtContent>
      <w:sdt>
        <w:sdtPr>
          <w:rPr>
            <w:sz w:val="18"/>
            <w:szCs w:val="18"/>
          </w:rPr>
          <w:id w:val="-1126925979"/>
          <w:docPartObj>
            <w:docPartGallery w:val="Page Numbers (Top of Page)"/>
            <w:docPartUnique/>
          </w:docPartObj>
        </w:sdtPr>
        <w:sdtContent>
          <w:p w14:paraId="530EF59C" w14:textId="77777777" w:rsidR="005F367B" w:rsidRPr="003C2D30" w:rsidRDefault="005F367B" w:rsidP="003C2D30">
            <w:pPr>
              <w:pStyle w:val="Piedepgina"/>
              <w:tabs>
                <w:tab w:val="clear" w:pos="8838"/>
                <w:tab w:val="right" w:pos="9690"/>
              </w:tabs>
              <w:jc w:val="center"/>
              <w:rPr>
                <w:b/>
                <w:sz w:val="18"/>
                <w:szCs w:val="18"/>
              </w:rPr>
            </w:pPr>
            <w:r w:rsidRPr="000E313C">
              <w:rPr>
                <w:sz w:val="18"/>
                <w:szCs w:val="18"/>
              </w:rPr>
              <w:t xml:space="preserve">Página </w:t>
            </w:r>
            <w:r w:rsidRPr="000E313C">
              <w:rPr>
                <w:sz w:val="18"/>
                <w:szCs w:val="18"/>
              </w:rPr>
              <w:fldChar w:fldCharType="begin"/>
            </w:r>
            <w:r w:rsidRPr="000E313C">
              <w:rPr>
                <w:sz w:val="18"/>
                <w:szCs w:val="18"/>
              </w:rPr>
              <w:instrText>PAGE</w:instrText>
            </w:r>
            <w:r w:rsidRPr="000E313C">
              <w:rPr>
                <w:sz w:val="18"/>
                <w:szCs w:val="18"/>
              </w:rPr>
              <w:fldChar w:fldCharType="separate"/>
            </w:r>
            <w:r>
              <w:rPr>
                <w:sz w:val="18"/>
                <w:szCs w:val="18"/>
              </w:rPr>
              <w:t>2</w:t>
            </w:r>
            <w:r w:rsidRPr="000E313C">
              <w:rPr>
                <w:sz w:val="18"/>
                <w:szCs w:val="18"/>
              </w:rPr>
              <w:fldChar w:fldCharType="end"/>
            </w:r>
            <w:r w:rsidRPr="000E313C">
              <w:rPr>
                <w:sz w:val="18"/>
                <w:szCs w:val="18"/>
              </w:rPr>
              <w:t xml:space="preserve"> de </w:t>
            </w:r>
            <w:r w:rsidRPr="000E313C">
              <w:rPr>
                <w:sz w:val="18"/>
                <w:szCs w:val="18"/>
              </w:rPr>
              <w:fldChar w:fldCharType="begin"/>
            </w:r>
            <w:r w:rsidRPr="000E313C">
              <w:rPr>
                <w:sz w:val="18"/>
                <w:szCs w:val="18"/>
              </w:rPr>
              <w:instrText>NUMPAGES</w:instrText>
            </w:r>
            <w:r w:rsidRPr="000E313C">
              <w:rPr>
                <w:sz w:val="18"/>
                <w:szCs w:val="18"/>
              </w:rPr>
              <w:fldChar w:fldCharType="separate"/>
            </w:r>
            <w:r>
              <w:rPr>
                <w:sz w:val="18"/>
                <w:szCs w:val="18"/>
              </w:rPr>
              <w:t>33</w:t>
            </w:r>
            <w:r w:rsidRPr="000E313C">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791F" w14:textId="77777777" w:rsidR="00E220B1" w:rsidRPr="00E220B1" w:rsidRDefault="00E220B1" w:rsidP="00E220B1">
    <w:pPr>
      <w:pStyle w:val="Piedepgina"/>
      <w:spacing w:after="0" w:line="240" w:lineRule="auto"/>
      <w:jc w:val="center"/>
      <w:rPr>
        <w:sz w:val="18"/>
        <w:szCs w:val="18"/>
      </w:rPr>
    </w:pPr>
    <w:r w:rsidRPr="00E220B1">
      <w:rPr>
        <w:sz w:val="18"/>
        <w:szCs w:val="18"/>
      </w:rPr>
      <w:t xml:space="preserve">Página </w:t>
    </w:r>
    <w:r w:rsidRPr="00E220B1">
      <w:rPr>
        <w:sz w:val="18"/>
        <w:szCs w:val="18"/>
      </w:rPr>
      <w:fldChar w:fldCharType="begin"/>
    </w:r>
    <w:r w:rsidRPr="00E220B1">
      <w:rPr>
        <w:sz w:val="18"/>
        <w:szCs w:val="18"/>
      </w:rPr>
      <w:instrText>PAGE  \* Arabic  \* MERGEFORMAT</w:instrText>
    </w:r>
    <w:r w:rsidRPr="00E220B1">
      <w:rPr>
        <w:sz w:val="18"/>
        <w:szCs w:val="18"/>
      </w:rPr>
      <w:fldChar w:fldCharType="separate"/>
    </w:r>
    <w:r w:rsidRPr="00E220B1">
      <w:rPr>
        <w:sz w:val="18"/>
        <w:szCs w:val="18"/>
      </w:rPr>
      <w:t>2</w:t>
    </w:r>
    <w:r w:rsidRPr="00E220B1">
      <w:rPr>
        <w:sz w:val="18"/>
        <w:szCs w:val="18"/>
      </w:rPr>
      <w:fldChar w:fldCharType="end"/>
    </w:r>
    <w:r w:rsidRPr="00E220B1">
      <w:rPr>
        <w:sz w:val="18"/>
        <w:szCs w:val="18"/>
      </w:rPr>
      <w:t xml:space="preserve"> de </w:t>
    </w:r>
    <w:r w:rsidRPr="00E220B1">
      <w:rPr>
        <w:sz w:val="18"/>
        <w:szCs w:val="18"/>
      </w:rPr>
      <w:fldChar w:fldCharType="begin"/>
    </w:r>
    <w:r w:rsidRPr="00E220B1">
      <w:rPr>
        <w:sz w:val="18"/>
        <w:szCs w:val="18"/>
      </w:rPr>
      <w:instrText>NUMPAGES  \* Arabic  \* MERGEFORMAT</w:instrText>
    </w:r>
    <w:r w:rsidRPr="00E220B1">
      <w:rPr>
        <w:sz w:val="18"/>
        <w:szCs w:val="18"/>
      </w:rPr>
      <w:fldChar w:fldCharType="separate"/>
    </w:r>
    <w:r w:rsidRPr="00E220B1">
      <w:rPr>
        <w:sz w:val="18"/>
        <w:szCs w:val="18"/>
      </w:rPr>
      <w:t>2</w:t>
    </w:r>
    <w:r w:rsidRPr="00E220B1">
      <w:rPr>
        <w:sz w:val="18"/>
        <w:szCs w:val="18"/>
      </w:rPr>
      <w:fldChar w:fldCharType="end"/>
    </w:r>
  </w:p>
  <w:p w14:paraId="530EF59D" w14:textId="00356BE2" w:rsidR="005F367B" w:rsidRPr="000E313C" w:rsidRDefault="005F367B" w:rsidP="00F82F51">
    <w:pPr>
      <w:pStyle w:val="Piedepgina"/>
      <w:tabs>
        <w:tab w:val="clear" w:pos="8838"/>
        <w:tab w:val="right" w:pos="9690"/>
      </w:tabs>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A186" w14:textId="77777777" w:rsidR="009D2598" w:rsidRDefault="009D2598">
      <w:r>
        <w:separator/>
      </w:r>
    </w:p>
  </w:footnote>
  <w:footnote w:type="continuationSeparator" w:id="0">
    <w:p w14:paraId="27B0BEC0" w14:textId="77777777" w:rsidR="009D2598" w:rsidRDefault="009D2598">
      <w:r>
        <w:continuationSeparator/>
      </w:r>
    </w:p>
  </w:footnote>
  <w:footnote w:type="continuationNotice" w:id="1">
    <w:p w14:paraId="0E7A2872" w14:textId="77777777" w:rsidR="009D2598" w:rsidRDefault="009D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2321"/>
      <w:gridCol w:w="9792"/>
      <w:gridCol w:w="1461"/>
    </w:tblGrid>
    <w:tr w:rsidR="0041172D" w14:paraId="530EF593" w14:textId="77777777" w:rsidTr="00824F87">
      <w:trPr>
        <w:cantSplit/>
        <w:trHeight w:val="873"/>
      </w:trPr>
      <w:tc>
        <w:tcPr>
          <w:tcW w:w="855" w:type="pct"/>
          <w:shd w:val="clear" w:color="auto" w:fill="BFBFBF" w:themeFill="background1" w:themeFillShade="BF"/>
          <w:vAlign w:val="center"/>
        </w:tcPr>
        <w:p w14:paraId="530EF58E" w14:textId="77777777" w:rsidR="0041172D" w:rsidRPr="007F6508" w:rsidRDefault="0041172D" w:rsidP="0041172D">
          <w:pPr>
            <w:pStyle w:val="Sinespaciado"/>
            <w:rPr>
              <w:rFonts w:ascii="Arial" w:hAnsi="Arial" w:cs="Arial"/>
              <w:b/>
              <w:sz w:val="32"/>
              <w:szCs w:val="20"/>
            </w:rPr>
          </w:pPr>
          <w:r w:rsidRPr="007F6508">
            <w:rPr>
              <w:rFonts w:ascii="Arial" w:hAnsi="Arial" w:cs="Arial"/>
              <w:b/>
              <w:sz w:val="32"/>
              <w:szCs w:val="20"/>
            </w:rPr>
            <w:t>P</w:t>
          </w:r>
          <w:r>
            <w:rPr>
              <w:rFonts w:ascii="Arial" w:hAnsi="Arial" w:cs="Arial"/>
              <w:b/>
              <w:sz w:val="32"/>
              <w:szCs w:val="20"/>
            </w:rPr>
            <w:t>EPD-01</w:t>
          </w:r>
        </w:p>
        <w:p w14:paraId="530EF58F" w14:textId="77777777" w:rsidR="0041172D" w:rsidRPr="007F6508" w:rsidRDefault="0041172D" w:rsidP="0041172D">
          <w:pPr>
            <w:pStyle w:val="Sinespaciado"/>
            <w:rPr>
              <w:rFonts w:ascii="Arial" w:hAnsi="Arial" w:cs="Arial"/>
              <w:sz w:val="16"/>
              <w:szCs w:val="20"/>
            </w:rPr>
          </w:pPr>
          <w:r w:rsidRPr="007F6508">
            <w:rPr>
              <w:rFonts w:ascii="Arial" w:hAnsi="Arial" w:cs="Arial"/>
              <w:sz w:val="16"/>
              <w:szCs w:val="20"/>
            </w:rPr>
            <w:t xml:space="preserve">Versión: </w:t>
          </w:r>
          <w:r>
            <w:rPr>
              <w:rFonts w:ascii="Arial" w:hAnsi="Arial" w:cs="Arial"/>
              <w:sz w:val="16"/>
              <w:szCs w:val="20"/>
            </w:rPr>
            <w:t>21</w:t>
          </w:r>
        </w:p>
        <w:p w14:paraId="530EF590" w14:textId="77777777" w:rsidR="0041172D" w:rsidRPr="00B6666C" w:rsidRDefault="0041172D" w:rsidP="0041172D">
          <w:pPr>
            <w:pStyle w:val="Sinespaciado"/>
          </w:pPr>
          <w:r w:rsidRPr="007E0F7A">
            <w:rPr>
              <w:rFonts w:ascii="Arial" w:hAnsi="Arial" w:cs="Arial"/>
              <w:sz w:val="16"/>
            </w:rPr>
            <w:t>Fecha:</w:t>
          </w:r>
          <w:r>
            <w:rPr>
              <w:rFonts w:ascii="Arial" w:hAnsi="Arial" w:cs="Arial"/>
              <w:sz w:val="16"/>
            </w:rPr>
            <w:t xml:space="preserve"> 01-08-18</w:t>
          </w:r>
        </w:p>
      </w:tc>
      <w:tc>
        <w:tcPr>
          <w:tcW w:w="3607" w:type="pct"/>
          <w:shd w:val="clear" w:color="auto" w:fill="F2F2F2" w:themeFill="background1" w:themeFillShade="F2"/>
          <w:vAlign w:val="center"/>
        </w:tcPr>
        <w:p w14:paraId="530EF591" w14:textId="77777777" w:rsidR="0041172D" w:rsidRPr="007F6508" w:rsidRDefault="0041172D" w:rsidP="0041172D">
          <w:pPr>
            <w:pStyle w:val="Sinespaciado"/>
            <w:jc w:val="center"/>
            <w:rPr>
              <w:rFonts w:ascii="Arial" w:hAnsi="Arial" w:cs="Arial"/>
              <w:sz w:val="20"/>
            </w:rPr>
          </w:pPr>
          <w:r w:rsidRPr="00DD4A38">
            <w:rPr>
              <w:rFonts w:ascii="Arial" w:hAnsi="Arial" w:cs="Arial"/>
              <w:sz w:val="20"/>
            </w:rPr>
            <w:t>Procedimiento de Apelación</w:t>
          </w:r>
        </w:p>
      </w:tc>
      <w:tc>
        <w:tcPr>
          <w:tcW w:w="538" w:type="pct"/>
          <w:shd w:val="clear" w:color="auto" w:fill="auto"/>
          <w:vAlign w:val="center"/>
        </w:tcPr>
        <w:p w14:paraId="530EF592" w14:textId="77777777" w:rsidR="0041172D" w:rsidRDefault="0041172D" w:rsidP="0041172D">
          <w:pPr>
            <w:pStyle w:val="Sinespaciado"/>
            <w:jc w:val="right"/>
          </w:pPr>
          <w:r w:rsidRPr="00961FAF">
            <w:rPr>
              <w:noProof/>
              <w:lang w:val="es-ES" w:eastAsia="es-ES"/>
            </w:rPr>
            <w:drawing>
              <wp:inline distT="0" distB="0" distL="0" distR="0" wp14:anchorId="530EF5A5" wp14:editId="530EF5A6">
                <wp:extent cx="451574" cy="556591"/>
                <wp:effectExtent l="0" t="0" r="5715" b="2540"/>
                <wp:docPr id="15" name="Imagen 15" descr="Descripción: nuev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nuevo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9" cy="560147"/>
                        </a:xfrm>
                        <a:prstGeom prst="rect">
                          <a:avLst/>
                        </a:prstGeom>
                        <a:noFill/>
                        <a:ln>
                          <a:noFill/>
                        </a:ln>
                      </pic:spPr>
                    </pic:pic>
                  </a:graphicData>
                </a:graphic>
              </wp:inline>
            </w:drawing>
          </w:r>
        </w:p>
      </w:tc>
    </w:tr>
  </w:tbl>
  <w:p w14:paraId="530EF594" w14:textId="77777777" w:rsidR="005F367B" w:rsidRDefault="009D2598" w:rsidP="007E0F7A">
    <w:pPr>
      <w:pStyle w:val="Sinespaciado"/>
      <w:tabs>
        <w:tab w:val="left" w:pos="1758"/>
      </w:tabs>
    </w:pPr>
    <w:r>
      <w:rPr>
        <w:noProof/>
      </w:rPr>
      <w:pict w14:anchorId="530EF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68313" o:spid="_x0000_s1026" type="#_x0000_t136" alt="" style="position:absolute;margin-left:0;margin-top:0;width:652.85pt;height:50.2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O 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74" w:type="dxa"/>
      <w:jc w:val="center"/>
      <w:tblCellMar>
        <w:left w:w="70" w:type="dxa"/>
        <w:right w:w="70" w:type="dxa"/>
      </w:tblCellMar>
      <w:tblLook w:val="0000" w:firstRow="0" w:lastRow="0" w:firstColumn="0" w:lastColumn="0" w:noHBand="0" w:noVBand="0"/>
    </w:tblPr>
    <w:tblGrid>
      <w:gridCol w:w="1523"/>
      <w:gridCol w:w="11000"/>
      <w:gridCol w:w="1051"/>
    </w:tblGrid>
    <w:tr w:rsidR="00E220B1" w14:paraId="4F56EEBF" w14:textId="77777777" w:rsidTr="00E220B1">
      <w:trPr>
        <w:cantSplit/>
        <w:trHeight w:val="873"/>
        <w:jc w:val="center"/>
      </w:trPr>
      <w:tc>
        <w:tcPr>
          <w:tcW w:w="1531" w:type="dxa"/>
          <w:shd w:val="clear" w:color="auto" w:fill="BFBFBF" w:themeFill="background1" w:themeFillShade="BF"/>
          <w:vAlign w:val="center"/>
        </w:tcPr>
        <w:p w14:paraId="4D454EB7" w14:textId="11E0FDD8" w:rsidR="00E220B1" w:rsidRPr="007F6508" w:rsidRDefault="00E220B1" w:rsidP="00E220B1">
          <w:pPr>
            <w:pStyle w:val="Sinespaciado"/>
            <w:rPr>
              <w:rFonts w:ascii="Arial" w:hAnsi="Arial" w:cs="Arial"/>
              <w:b/>
              <w:sz w:val="32"/>
              <w:szCs w:val="20"/>
            </w:rPr>
          </w:pPr>
          <w:r>
            <w:rPr>
              <w:rFonts w:ascii="Arial" w:hAnsi="Arial" w:cs="Arial"/>
              <w:b/>
              <w:sz w:val="32"/>
              <w:szCs w:val="20"/>
            </w:rPr>
            <w:t>REPD-19</w:t>
          </w:r>
        </w:p>
        <w:p w14:paraId="76E9A981" w14:textId="77777777" w:rsidR="00E220B1" w:rsidRPr="007F6508" w:rsidRDefault="00E220B1" w:rsidP="00E220B1">
          <w:pPr>
            <w:pStyle w:val="Sinespaciado"/>
            <w:rPr>
              <w:rFonts w:ascii="Arial" w:hAnsi="Arial" w:cs="Arial"/>
              <w:sz w:val="16"/>
              <w:szCs w:val="20"/>
            </w:rPr>
          </w:pPr>
          <w:r w:rsidRPr="007F6508">
            <w:rPr>
              <w:rFonts w:ascii="Arial" w:hAnsi="Arial" w:cs="Arial"/>
              <w:sz w:val="16"/>
              <w:szCs w:val="20"/>
            </w:rPr>
            <w:t xml:space="preserve">Versión: </w:t>
          </w:r>
          <w:r>
            <w:rPr>
              <w:rFonts w:ascii="Arial" w:hAnsi="Arial" w:cs="Arial"/>
              <w:sz w:val="16"/>
              <w:szCs w:val="20"/>
            </w:rPr>
            <w:t>00</w:t>
          </w:r>
        </w:p>
        <w:p w14:paraId="7D18B0B2" w14:textId="3961C56D" w:rsidR="00E220B1" w:rsidRPr="00B6666C" w:rsidRDefault="00E220B1" w:rsidP="00E220B1">
          <w:pPr>
            <w:pStyle w:val="Sinespaciado"/>
          </w:pPr>
          <w:r w:rsidRPr="007E0F7A">
            <w:rPr>
              <w:rFonts w:ascii="Arial" w:hAnsi="Arial" w:cs="Arial"/>
              <w:sz w:val="16"/>
            </w:rPr>
            <w:t>Fecha:</w:t>
          </w:r>
          <w:r>
            <w:rPr>
              <w:rFonts w:ascii="Arial" w:hAnsi="Arial" w:cs="Arial"/>
              <w:sz w:val="16"/>
            </w:rPr>
            <w:t xml:space="preserve"> </w:t>
          </w:r>
          <w:r w:rsidR="0096236E">
            <w:rPr>
              <w:rFonts w:ascii="Arial" w:hAnsi="Arial" w:cs="Arial"/>
              <w:sz w:val="16"/>
            </w:rPr>
            <w:t>01</w:t>
          </w:r>
          <w:r w:rsidR="00464F7E">
            <w:rPr>
              <w:rFonts w:ascii="Arial" w:hAnsi="Arial" w:cs="Arial"/>
              <w:sz w:val="16"/>
            </w:rPr>
            <w:t>-01-2</w:t>
          </w:r>
          <w:r w:rsidR="0096236E">
            <w:rPr>
              <w:rFonts w:ascii="Arial" w:hAnsi="Arial" w:cs="Arial"/>
              <w:sz w:val="16"/>
            </w:rPr>
            <w:t>4</w:t>
          </w:r>
        </w:p>
      </w:tc>
      <w:tc>
        <w:tcPr>
          <w:tcW w:w="11198" w:type="dxa"/>
          <w:shd w:val="clear" w:color="auto" w:fill="F2F2F2" w:themeFill="background1" w:themeFillShade="F2"/>
          <w:vAlign w:val="center"/>
        </w:tcPr>
        <w:p w14:paraId="1EF03CB5" w14:textId="3263741B" w:rsidR="00E220B1" w:rsidRPr="00D45039" w:rsidRDefault="00D45039" w:rsidP="00E220B1">
          <w:pPr>
            <w:pStyle w:val="Sinespaciado"/>
            <w:jc w:val="center"/>
            <w:rPr>
              <w:rFonts w:ascii="Arial" w:hAnsi="Arial" w:cs="Arial"/>
              <w:sz w:val="24"/>
              <w:szCs w:val="24"/>
            </w:rPr>
          </w:pPr>
          <w:r w:rsidRPr="00D45039">
            <w:rPr>
              <w:rFonts w:ascii="Arial" w:hAnsi="Arial" w:cs="Arial"/>
              <w:sz w:val="24"/>
              <w:szCs w:val="24"/>
            </w:rPr>
            <w:t>INFORME DE VERIFICACIÓN DE EPD</w:t>
          </w:r>
        </w:p>
      </w:tc>
      <w:tc>
        <w:tcPr>
          <w:tcW w:w="1055" w:type="dxa"/>
          <w:shd w:val="clear" w:color="auto" w:fill="auto"/>
          <w:vAlign w:val="center"/>
        </w:tcPr>
        <w:p w14:paraId="0155B03E" w14:textId="77777777" w:rsidR="00E220B1" w:rsidRDefault="00E220B1" w:rsidP="00E220B1">
          <w:pPr>
            <w:pStyle w:val="Sinespaciado"/>
            <w:jc w:val="right"/>
          </w:pPr>
          <w:r w:rsidRPr="00961FAF">
            <w:rPr>
              <w:noProof/>
              <w:lang w:val="es-ES" w:eastAsia="es-ES"/>
            </w:rPr>
            <w:drawing>
              <wp:inline distT="0" distB="0" distL="0" distR="0" wp14:anchorId="55120661" wp14:editId="7148D035">
                <wp:extent cx="454459" cy="534266"/>
                <wp:effectExtent l="0" t="0" r="3175"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459" cy="534266"/>
                        </a:xfrm>
                        <a:prstGeom prst="rect">
                          <a:avLst/>
                        </a:prstGeom>
                        <a:noFill/>
                        <a:ln>
                          <a:noFill/>
                        </a:ln>
                      </pic:spPr>
                    </pic:pic>
                  </a:graphicData>
                </a:graphic>
              </wp:inline>
            </w:drawing>
          </w:r>
        </w:p>
      </w:tc>
    </w:tr>
  </w:tbl>
  <w:p w14:paraId="5022E296" w14:textId="32381059" w:rsidR="00E220B1" w:rsidRPr="00E220B1" w:rsidRDefault="00E220B1" w:rsidP="00353F27">
    <w:pPr>
      <w:spacing w:before="40" w:after="40" w:line="240" w:lineRule="auto"/>
      <w:jc w:val="center"/>
      <w:rPr>
        <w:rFonts w:cs="Arial"/>
        <w:b/>
      </w:rPr>
    </w:pPr>
    <w:r>
      <w:rPr>
        <w:rFonts w:cs="Arial"/>
        <w:b/>
      </w:rPr>
      <w:t>IMPRIMIR EN HOJA MEMBRETADA DEL VERIFICADOR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2321"/>
      <w:gridCol w:w="9792"/>
      <w:gridCol w:w="1461"/>
    </w:tblGrid>
    <w:tr w:rsidR="005F367B" w14:paraId="530EF5A3" w14:textId="77777777" w:rsidTr="0041172D">
      <w:trPr>
        <w:cantSplit/>
        <w:trHeight w:val="873"/>
      </w:trPr>
      <w:tc>
        <w:tcPr>
          <w:tcW w:w="855" w:type="pct"/>
          <w:shd w:val="clear" w:color="auto" w:fill="BFBFBF" w:themeFill="background1" w:themeFillShade="BF"/>
          <w:vAlign w:val="center"/>
        </w:tcPr>
        <w:p w14:paraId="530EF59E" w14:textId="77777777" w:rsidR="005F367B" w:rsidRPr="007F6508" w:rsidRDefault="005F367B" w:rsidP="007F6508">
          <w:pPr>
            <w:pStyle w:val="Sinespaciado"/>
            <w:rPr>
              <w:rFonts w:ascii="Arial" w:hAnsi="Arial" w:cs="Arial"/>
              <w:b/>
              <w:sz w:val="32"/>
              <w:szCs w:val="20"/>
            </w:rPr>
          </w:pPr>
          <w:r w:rsidRPr="007F6508">
            <w:rPr>
              <w:rFonts w:ascii="Arial" w:hAnsi="Arial" w:cs="Arial"/>
              <w:b/>
              <w:sz w:val="32"/>
              <w:szCs w:val="20"/>
            </w:rPr>
            <w:t>P</w:t>
          </w:r>
          <w:r w:rsidR="0041172D">
            <w:rPr>
              <w:rFonts w:ascii="Arial" w:hAnsi="Arial" w:cs="Arial"/>
              <w:b/>
              <w:sz w:val="32"/>
              <w:szCs w:val="20"/>
            </w:rPr>
            <w:t>EPD-01</w:t>
          </w:r>
        </w:p>
        <w:p w14:paraId="530EF59F" w14:textId="77777777" w:rsidR="005F367B" w:rsidRPr="007F6508" w:rsidRDefault="005F367B" w:rsidP="007F6508">
          <w:pPr>
            <w:pStyle w:val="Sinespaciado"/>
            <w:rPr>
              <w:rFonts w:ascii="Arial" w:hAnsi="Arial" w:cs="Arial"/>
              <w:sz w:val="16"/>
              <w:szCs w:val="20"/>
            </w:rPr>
          </w:pPr>
          <w:r w:rsidRPr="007F6508">
            <w:rPr>
              <w:rFonts w:ascii="Arial" w:hAnsi="Arial" w:cs="Arial"/>
              <w:sz w:val="16"/>
              <w:szCs w:val="20"/>
            </w:rPr>
            <w:t xml:space="preserve">Versión: </w:t>
          </w:r>
          <w:r w:rsidR="00DD4A38">
            <w:rPr>
              <w:rFonts w:ascii="Arial" w:hAnsi="Arial" w:cs="Arial"/>
              <w:sz w:val="16"/>
              <w:szCs w:val="20"/>
            </w:rPr>
            <w:t>21</w:t>
          </w:r>
        </w:p>
        <w:p w14:paraId="530EF5A0" w14:textId="77777777" w:rsidR="005F367B" w:rsidRPr="00B6666C" w:rsidRDefault="0010754E" w:rsidP="007F6508">
          <w:pPr>
            <w:pStyle w:val="Sinespaciado"/>
          </w:pPr>
          <w:r w:rsidRPr="007E0F7A">
            <w:rPr>
              <w:rFonts w:ascii="Arial" w:hAnsi="Arial" w:cs="Arial"/>
              <w:sz w:val="16"/>
            </w:rPr>
            <w:t>Fecha:</w:t>
          </w:r>
          <w:r w:rsidR="00DD4A38">
            <w:rPr>
              <w:rFonts w:ascii="Arial" w:hAnsi="Arial" w:cs="Arial"/>
              <w:sz w:val="16"/>
            </w:rPr>
            <w:t xml:space="preserve"> 01-08-18</w:t>
          </w:r>
        </w:p>
      </w:tc>
      <w:tc>
        <w:tcPr>
          <w:tcW w:w="3607" w:type="pct"/>
          <w:shd w:val="clear" w:color="auto" w:fill="F2F2F2" w:themeFill="background1" w:themeFillShade="F2"/>
          <w:vAlign w:val="center"/>
        </w:tcPr>
        <w:p w14:paraId="530EF5A1" w14:textId="77777777" w:rsidR="005F367B" w:rsidRPr="007F6508" w:rsidRDefault="00DD4A38" w:rsidP="007F6508">
          <w:pPr>
            <w:pStyle w:val="Sinespaciado"/>
            <w:jc w:val="center"/>
            <w:rPr>
              <w:rFonts w:ascii="Arial" w:hAnsi="Arial" w:cs="Arial"/>
              <w:sz w:val="20"/>
            </w:rPr>
          </w:pPr>
          <w:r w:rsidRPr="00DD4A38">
            <w:rPr>
              <w:rFonts w:ascii="Arial" w:hAnsi="Arial" w:cs="Arial"/>
              <w:sz w:val="20"/>
            </w:rPr>
            <w:t>Procedimiento de Apelación</w:t>
          </w:r>
        </w:p>
      </w:tc>
      <w:tc>
        <w:tcPr>
          <w:tcW w:w="538" w:type="pct"/>
          <w:shd w:val="clear" w:color="auto" w:fill="auto"/>
          <w:vAlign w:val="center"/>
        </w:tcPr>
        <w:p w14:paraId="530EF5A2" w14:textId="77777777" w:rsidR="005F367B" w:rsidRDefault="005F367B" w:rsidP="007E0F7A">
          <w:pPr>
            <w:pStyle w:val="Sinespaciado"/>
            <w:jc w:val="right"/>
          </w:pPr>
          <w:r w:rsidRPr="00961FAF">
            <w:rPr>
              <w:noProof/>
              <w:lang w:val="es-ES" w:eastAsia="es-ES"/>
            </w:rPr>
            <w:drawing>
              <wp:inline distT="0" distB="0" distL="0" distR="0" wp14:anchorId="530EF5AB" wp14:editId="530EF5AC">
                <wp:extent cx="451574" cy="556591"/>
                <wp:effectExtent l="0" t="0" r="5715" b="2540"/>
                <wp:docPr id="16" name="Imagen 3" descr="Descripción: nuev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nuevo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9" cy="560147"/>
                        </a:xfrm>
                        <a:prstGeom prst="rect">
                          <a:avLst/>
                        </a:prstGeom>
                        <a:noFill/>
                        <a:ln>
                          <a:noFill/>
                        </a:ln>
                      </pic:spPr>
                    </pic:pic>
                  </a:graphicData>
                </a:graphic>
              </wp:inline>
            </w:drawing>
          </w:r>
        </w:p>
      </w:tc>
    </w:tr>
  </w:tbl>
  <w:p w14:paraId="530EF5A4" w14:textId="77777777" w:rsidR="005F367B" w:rsidRPr="00F049CC" w:rsidRDefault="009D2598" w:rsidP="007F6508">
    <w:pPr>
      <w:pStyle w:val="Sinespaciado"/>
      <w:rPr>
        <w:sz w:val="2"/>
        <w:szCs w:val="2"/>
      </w:rPr>
    </w:pPr>
    <w:r>
      <w:rPr>
        <w:noProof/>
      </w:rPr>
      <w:pict w14:anchorId="530E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68312" o:spid="_x0000_s1025" type="#_x0000_t136" alt="" style="position:absolute;margin-left:0;margin-top:0;width:652.85pt;height:50.2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O 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EC7FD2"/>
    <w:multiLevelType w:val="hybridMultilevel"/>
    <w:tmpl w:val="9A450E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3F69D9"/>
    <w:multiLevelType w:val="hybridMultilevel"/>
    <w:tmpl w:val="41E66E54"/>
    <w:lvl w:ilvl="0" w:tplc="080A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name w:val="WW8Num13"/>
    <w:lvl w:ilvl="0">
      <w:start w:val="8190"/>
      <w:numFmt w:val="bullet"/>
      <w:lvlText w:val="-"/>
      <w:lvlJc w:val="left"/>
      <w:pPr>
        <w:tabs>
          <w:tab w:val="num" w:pos="720"/>
        </w:tabs>
        <w:ind w:left="720" w:hanging="360"/>
      </w:pPr>
      <w:rPr>
        <w:rFonts w:ascii="Arial" w:hAnsi="Arial"/>
        <w:sz w:val="18"/>
      </w:rPr>
    </w:lvl>
  </w:abstractNum>
  <w:abstractNum w:abstractNumId="4" w15:restartNumberingAfterBreak="0">
    <w:nsid w:val="07CF4536"/>
    <w:multiLevelType w:val="hybridMultilevel"/>
    <w:tmpl w:val="30CC4E68"/>
    <w:lvl w:ilvl="0" w:tplc="080A0017">
      <w:start w:val="1"/>
      <w:numFmt w:val="lowerLetter"/>
      <w:lvlText w:val="%1)"/>
      <w:lvlJc w:val="left"/>
      <w:pPr>
        <w:ind w:left="360" w:hanging="360"/>
      </w:pPr>
    </w:lvl>
    <w:lvl w:ilvl="1" w:tplc="080A0011">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E94CE0"/>
    <w:multiLevelType w:val="hybridMultilevel"/>
    <w:tmpl w:val="CFFA45F0"/>
    <w:lvl w:ilvl="0" w:tplc="080A0017">
      <w:start w:val="1"/>
      <w:numFmt w:val="lowerLetter"/>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1533DB0"/>
    <w:multiLevelType w:val="hybridMultilevel"/>
    <w:tmpl w:val="A8FA0BDE"/>
    <w:lvl w:ilvl="0" w:tplc="76144F0A">
      <w:start w:val="14"/>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BB35E13"/>
    <w:multiLevelType w:val="hybridMultilevel"/>
    <w:tmpl w:val="89A0649E"/>
    <w:lvl w:ilvl="0" w:tplc="76144F0A">
      <w:start w:val="14"/>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C9776CD"/>
    <w:multiLevelType w:val="hybridMultilevel"/>
    <w:tmpl w:val="B2829118"/>
    <w:lvl w:ilvl="0" w:tplc="E46A6636">
      <w:numFmt w:val="bullet"/>
      <w:lvlText w:val="*"/>
      <w:lvlJc w:val="left"/>
      <w:pPr>
        <w:ind w:left="-66" w:hanging="360"/>
      </w:pPr>
      <w:rPr>
        <w:rFonts w:ascii="Wingdings 2" w:eastAsiaTheme="minorHAnsi" w:hAnsi="Wingdings 2" w:hint="default"/>
        <w:sz w:val="40"/>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9" w15:restartNumberingAfterBreak="0">
    <w:nsid w:val="1D53341F"/>
    <w:multiLevelType w:val="hybridMultilevel"/>
    <w:tmpl w:val="6D8027D6"/>
    <w:lvl w:ilvl="0" w:tplc="E46A6636">
      <w:numFmt w:val="bullet"/>
      <w:lvlText w:val="*"/>
      <w:lvlJc w:val="left"/>
      <w:pPr>
        <w:ind w:left="360" w:hanging="360"/>
      </w:pPr>
      <w:rPr>
        <w:rFonts w:ascii="Wingdings 2" w:eastAsiaTheme="minorHAnsi" w:hAnsi="Wingdings 2" w:hint="default"/>
        <w:sz w:val="4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55A205D"/>
    <w:multiLevelType w:val="hybridMultilevel"/>
    <w:tmpl w:val="4DD2B2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94DCCF"/>
    <w:multiLevelType w:val="hybridMultilevel"/>
    <w:tmpl w:val="2040BC90"/>
    <w:lvl w:ilvl="0" w:tplc="EB4A3ACA">
      <w:start w:val="1"/>
      <w:numFmt w:val="lowerLetter"/>
      <w:lvlText w:val="%1)"/>
      <w:lvlJc w:val="left"/>
      <w:pPr>
        <w:ind w:left="720" w:hanging="360"/>
      </w:pPr>
      <w:rPr>
        <w:rFonts w:ascii="Arial" w:hAnsi="Arial"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F077DD"/>
    <w:multiLevelType w:val="hybridMultilevel"/>
    <w:tmpl w:val="7CC4CE5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B8C42D0"/>
    <w:multiLevelType w:val="hybridMultilevel"/>
    <w:tmpl w:val="AB2A1B4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C3D56E1"/>
    <w:multiLevelType w:val="hybridMultilevel"/>
    <w:tmpl w:val="5E2C1C5A"/>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DEA2AC4"/>
    <w:multiLevelType w:val="hybridMultilevel"/>
    <w:tmpl w:val="C2A49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855DC4"/>
    <w:multiLevelType w:val="hybridMultilevel"/>
    <w:tmpl w:val="6FD0E494"/>
    <w:lvl w:ilvl="0" w:tplc="9E024A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BE5F1B"/>
    <w:multiLevelType w:val="hybridMultilevel"/>
    <w:tmpl w:val="E0BD75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FB7058"/>
    <w:multiLevelType w:val="hybridMultilevel"/>
    <w:tmpl w:val="7534D4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5A39E9"/>
    <w:multiLevelType w:val="hybridMultilevel"/>
    <w:tmpl w:val="5C78FD9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9D2680"/>
    <w:multiLevelType w:val="hybridMultilevel"/>
    <w:tmpl w:val="60E4A77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79735EF"/>
    <w:multiLevelType w:val="hybridMultilevel"/>
    <w:tmpl w:val="AEA2F1E8"/>
    <w:lvl w:ilvl="0" w:tplc="822092CC">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3346F"/>
    <w:multiLevelType w:val="multilevel"/>
    <w:tmpl w:val="D25826A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color w:val="000000" w:themeColor="text1"/>
      </w:rPr>
    </w:lvl>
    <w:lvl w:ilvl="4">
      <w:start w:val="1"/>
      <w:numFmt w:val="decimal"/>
      <w:pStyle w:val="Ttulo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523D4516"/>
    <w:multiLevelType w:val="hybridMultilevel"/>
    <w:tmpl w:val="52D06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C91BFC"/>
    <w:multiLevelType w:val="hybridMultilevel"/>
    <w:tmpl w:val="7D6AC7F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B2B4AE4"/>
    <w:multiLevelType w:val="hybridMultilevel"/>
    <w:tmpl w:val="40426E5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FC96D77"/>
    <w:multiLevelType w:val="hybridMultilevel"/>
    <w:tmpl w:val="941C6CEA"/>
    <w:lvl w:ilvl="0" w:tplc="E46A6636">
      <w:numFmt w:val="bullet"/>
      <w:lvlText w:val="*"/>
      <w:lvlJc w:val="left"/>
      <w:pPr>
        <w:ind w:left="360" w:hanging="360"/>
      </w:pPr>
      <w:rPr>
        <w:rFonts w:ascii="Wingdings 2" w:eastAsiaTheme="minorHAnsi" w:hAnsi="Wingdings 2" w:hint="default"/>
        <w:sz w:val="4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1426E1D"/>
    <w:multiLevelType w:val="hybridMultilevel"/>
    <w:tmpl w:val="3800B50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46B3AAF"/>
    <w:multiLevelType w:val="hybridMultilevel"/>
    <w:tmpl w:val="F9CCA6A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4C17A6F"/>
    <w:multiLevelType w:val="hybridMultilevel"/>
    <w:tmpl w:val="9D38E0D6"/>
    <w:lvl w:ilvl="0" w:tplc="8E42DD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EC1A3E"/>
    <w:multiLevelType w:val="hybridMultilevel"/>
    <w:tmpl w:val="46CC4BF2"/>
    <w:lvl w:ilvl="0" w:tplc="EB4A3ACA">
      <w:start w:val="1"/>
      <w:numFmt w:val="lowerLetter"/>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DE42D0"/>
    <w:multiLevelType w:val="multilevel"/>
    <w:tmpl w:val="0C38185C"/>
    <w:lvl w:ilvl="0">
      <w:start w:val="1"/>
      <w:numFmt w:val="decimal"/>
      <w:pStyle w:val="Estilo1"/>
      <w:suff w:val="space"/>
      <w:lvlText w:val="Artículo %1."/>
      <w:lvlJc w:val="left"/>
      <w:pPr>
        <w:ind w:left="0" w:firstLine="0"/>
      </w:pPr>
      <w:rPr>
        <w:rFonts w:ascii="Arial" w:hAnsi="Arial" w:hint="default"/>
        <w:b/>
        <w:i w:val="0"/>
        <w:sz w:val="22"/>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717031EC"/>
    <w:multiLevelType w:val="hybridMultilevel"/>
    <w:tmpl w:val="178A6B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4D490E"/>
    <w:multiLevelType w:val="hybridMultilevel"/>
    <w:tmpl w:val="AB64C0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075318"/>
    <w:multiLevelType w:val="hybridMultilevel"/>
    <w:tmpl w:val="EB88821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647D76A"/>
    <w:multiLevelType w:val="hybridMultilevel"/>
    <w:tmpl w:val="013A80A0"/>
    <w:lvl w:ilvl="0" w:tplc="080A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12627A"/>
    <w:multiLevelType w:val="hybridMultilevel"/>
    <w:tmpl w:val="02C214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926961976">
    <w:abstractNumId w:val="22"/>
  </w:num>
  <w:num w:numId="2" w16cid:durableId="1383361262">
    <w:abstractNumId w:val="31"/>
  </w:num>
  <w:num w:numId="3" w16cid:durableId="1828545640">
    <w:abstractNumId w:val="6"/>
  </w:num>
  <w:num w:numId="4" w16cid:durableId="1227490397">
    <w:abstractNumId w:val="12"/>
  </w:num>
  <w:num w:numId="5" w16cid:durableId="1986932580">
    <w:abstractNumId w:val="20"/>
  </w:num>
  <w:num w:numId="6" w16cid:durableId="850796214">
    <w:abstractNumId w:val="7"/>
  </w:num>
  <w:num w:numId="7" w16cid:durableId="2001619596">
    <w:abstractNumId w:val="24"/>
  </w:num>
  <w:num w:numId="8" w16cid:durableId="420682003">
    <w:abstractNumId w:val="19"/>
  </w:num>
  <w:num w:numId="9" w16cid:durableId="1547908390">
    <w:abstractNumId w:val="36"/>
  </w:num>
  <w:num w:numId="10" w16cid:durableId="1746419395">
    <w:abstractNumId w:val="25"/>
  </w:num>
  <w:num w:numId="11" w16cid:durableId="1452938354">
    <w:abstractNumId w:val="13"/>
  </w:num>
  <w:num w:numId="12" w16cid:durableId="1129206544">
    <w:abstractNumId w:val="28"/>
  </w:num>
  <w:num w:numId="13" w16cid:durableId="2094355479">
    <w:abstractNumId w:val="18"/>
  </w:num>
  <w:num w:numId="14" w16cid:durableId="312105679">
    <w:abstractNumId w:val="33"/>
  </w:num>
  <w:num w:numId="15" w16cid:durableId="1366174886">
    <w:abstractNumId w:val="14"/>
  </w:num>
  <w:num w:numId="16" w16cid:durableId="785075237">
    <w:abstractNumId w:val="5"/>
  </w:num>
  <w:num w:numId="17" w16cid:durableId="617874335">
    <w:abstractNumId w:val="27"/>
  </w:num>
  <w:num w:numId="18" w16cid:durableId="2012875654">
    <w:abstractNumId w:val="4"/>
  </w:num>
  <w:num w:numId="19" w16cid:durableId="1497040657">
    <w:abstractNumId w:val="34"/>
  </w:num>
  <w:num w:numId="20" w16cid:durableId="807553102">
    <w:abstractNumId w:val="8"/>
  </w:num>
  <w:num w:numId="21" w16cid:durableId="442110520">
    <w:abstractNumId w:val="26"/>
  </w:num>
  <w:num w:numId="22" w16cid:durableId="2122723673">
    <w:abstractNumId w:val="9"/>
  </w:num>
  <w:num w:numId="23" w16cid:durableId="1024789388">
    <w:abstractNumId w:val="2"/>
  </w:num>
  <w:num w:numId="24" w16cid:durableId="1841240014">
    <w:abstractNumId w:val="29"/>
  </w:num>
  <w:num w:numId="25" w16cid:durableId="2130738690">
    <w:abstractNumId w:val="15"/>
  </w:num>
  <w:num w:numId="26" w16cid:durableId="483205277">
    <w:abstractNumId w:val="23"/>
  </w:num>
  <w:num w:numId="27" w16cid:durableId="751004702">
    <w:abstractNumId w:val="10"/>
  </w:num>
  <w:num w:numId="28" w16cid:durableId="1383553019">
    <w:abstractNumId w:val="0"/>
  </w:num>
  <w:num w:numId="29" w16cid:durableId="1337339938">
    <w:abstractNumId w:val="11"/>
  </w:num>
  <w:num w:numId="30" w16cid:durableId="71785051">
    <w:abstractNumId w:val="1"/>
  </w:num>
  <w:num w:numId="31" w16cid:durableId="1679112735">
    <w:abstractNumId w:val="35"/>
  </w:num>
  <w:num w:numId="32" w16cid:durableId="5835276">
    <w:abstractNumId w:val="17"/>
  </w:num>
  <w:num w:numId="33" w16cid:durableId="954562243">
    <w:abstractNumId w:val="21"/>
  </w:num>
  <w:num w:numId="34" w16cid:durableId="1532379091">
    <w:abstractNumId w:val="16"/>
  </w:num>
  <w:num w:numId="35" w16cid:durableId="1890989875">
    <w:abstractNumId w:val="30"/>
  </w:num>
  <w:num w:numId="36" w16cid:durableId="73967109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A8"/>
    <w:rsid w:val="000001D3"/>
    <w:rsid w:val="00000AE6"/>
    <w:rsid w:val="00000C1D"/>
    <w:rsid w:val="00002F72"/>
    <w:rsid w:val="00003C51"/>
    <w:rsid w:val="00004D1F"/>
    <w:rsid w:val="0000506D"/>
    <w:rsid w:val="0000595E"/>
    <w:rsid w:val="00005974"/>
    <w:rsid w:val="00013B03"/>
    <w:rsid w:val="00016CA4"/>
    <w:rsid w:val="000203E6"/>
    <w:rsid w:val="00020E2C"/>
    <w:rsid w:val="000260EE"/>
    <w:rsid w:val="0002691C"/>
    <w:rsid w:val="0003063A"/>
    <w:rsid w:val="000325D1"/>
    <w:rsid w:val="000345E9"/>
    <w:rsid w:val="000356A6"/>
    <w:rsid w:val="00035BB8"/>
    <w:rsid w:val="00036237"/>
    <w:rsid w:val="000365AC"/>
    <w:rsid w:val="0003788E"/>
    <w:rsid w:val="00040F47"/>
    <w:rsid w:val="000417D6"/>
    <w:rsid w:val="000427F4"/>
    <w:rsid w:val="000429FB"/>
    <w:rsid w:val="00042C53"/>
    <w:rsid w:val="00043302"/>
    <w:rsid w:val="00043806"/>
    <w:rsid w:val="00047DA2"/>
    <w:rsid w:val="00047FE4"/>
    <w:rsid w:val="00053F87"/>
    <w:rsid w:val="00054DEE"/>
    <w:rsid w:val="000552AA"/>
    <w:rsid w:val="00056C43"/>
    <w:rsid w:val="00057063"/>
    <w:rsid w:val="0006025B"/>
    <w:rsid w:val="00060436"/>
    <w:rsid w:val="00060E82"/>
    <w:rsid w:val="00060F10"/>
    <w:rsid w:val="00061B22"/>
    <w:rsid w:val="00062958"/>
    <w:rsid w:val="00063311"/>
    <w:rsid w:val="00065279"/>
    <w:rsid w:val="00070063"/>
    <w:rsid w:val="0007138C"/>
    <w:rsid w:val="0007171B"/>
    <w:rsid w:val="00072030"/>
    <w:rsid w:val="00072593"/>
    <w:rsid w:val="00074883"/>
    <w:rsid w:val="000801CE"/>
    <w:rsid w:val="00080868"/>
    <w:rsid w:val="000815A6"/>
    <w:rsid w:val="00081A26"/>
    <w:rsid w:val="0008296E"/>
    <w:rsid w:val="00087F97"/>
    <w:rsid w:val="000903E6"/>
    <w:rsid w:val="000913DB"/>
    <w:rsid w:val="00091B7A"/>
    <w:rsid w:val="00091F0A"/>
    <w:rsid w:val="00092269"/>
    <w:rsid w:val="000926B0"/>
    <w:rsid w:val="00092D5A"/>
    <w:rsid w:val="00096F11"/>
    <w:rsid w:val="00097169"/>
    <w:rsid w:val="000A0602"/>
    <w:rsid w:val="000A0A8A"/>
    <w:rsid w:val="000A6226"/>
    <w:rsid w:val="000A62C1"/>
    <w:rsid w:val="000A689A"/>
    <w:rsid w:val="000A7224"/>
    <w:rsid w:val="000B11BA"/>
    <w:rsid w:val="000B30B0"/>
    <w:rsid w:val="000B4716"/>
    <w:rsid w:val="000B4B34"/>
    <w:rsid w:val="000B5676"/>
    <w:rsid w:val="000B5E53"/>
    <w:rsid w:val="000B658D"/>
    <w:rsid w:val="000C1047"/>
    <w:rsid w:val="000C2FD7"/>
    <w:rsid w:val="000D033F"/>
    <w:rsid w:val="000D0A21"/>
    <w:rsid w:val="000D2CF2"/>
    <w:rsid w:val="000D2FEB"/>
    <w:rsid w:val="000D3075"/>
    <w:rsid w:val="000D5238"/>
    <w:rsid w:val="000E0787"/>
    <w:rsid w:val="000E0E38"/>
    <w:rsid w:val="000E21A7"/>
    <w:rsid w:val="000E313C"/>
    <w:rsid w:val="000E3D3B"/>
    <w:rsid w:val="000F00DD"/>
    <w:rsid w:val="000F100F"/>
    <w:rsid w:val="000F1F1B"/>
    <w:rsid w:val="000F37FE"/>
    <w:rsid w:val="000F4149"/>
    <w:rsid w:val="000F6458"/>
    <w:rsid w:val="000F7C7E"/>
    <w:rsid w:val="000F7FEA"/>
    <w:rsid w:val="0010055B"/>
    <w:rsid w:val="00101A80"/>
    <w:rsid w:val="00101D47"/>
    <w:rsid w:val="00102D6A"/>
    <w:rsid w:val="00104B41"/>
    <w:rsid w:val="00104DD3"/>
    <w:rsid w:val="001059FB"/>
    <w:rsid w:val="001074F8"/>
    <w:rsid w:val="0010754E"/>
    <w:rsid w:val="00110467"/>
    <w:rsid w:val="0011154A"/>
    <w:rsid w:val="001144A0"/>
    <w:rsid w:val="001209F8"/>
    <w:rsid w:val="001239B6"/>
    <w:rsid w:val="00123EB4"/>
    <w:rsid w:val="00125C03"/>
    <w:rsid w:val="00126833"/>
    <w:rsid w:val="001270DD"/>
    <w:rsid w:val="00130073"/>
    <w:rsid w:val="00131C7D"/>
    <w:rsid w:val="001327DC"/>
    <w:rsid w:val="00132FCD"/>
    <w:rsid w:val="00134595"/>
    <w:rsid w:val="00135B3B"/>
    <w:rsid w:val="0013731D"/>
    <w:rsid w:val="00137547"/>
    <w:rsid w:val="00137A26"/>
    <w:rsid w:val="00140398"/>
    <w:rsid w:val="00140468"/>
    <w:rsid w:val="00140C54"/>
    <w:rsid w:val="00142F31"/>
    <w:rsid w:val="00143D1B"/>
    <w:rsid w:val="00145218"/>
    <w:rsid w:val="00145595"/>
    <w:rsid w:val="0015071B"/>
    <w:rsid w:val="0015145B"/>
    <w:rsid w:val="00152CEC"/>
    <w:rsid w:val="0015374F"/>
    <w:rsid w:val="00153966"/>
    <w:rsid w:val="00154216"/>
    <w:rsid w:val="00155085"/>
    <w:rsid w:val="00160714"/>
    <w:rsid w:val="0016091E"/>
    <w:rsid w:val="00163724"/>
    <w:rsid w:val="001638C1"/>
    <w:rsid w:val="001641EF"/>
    <w:rsid w:val="0017184B"/>
    <w:rsid w:val="001719A2"/>
    <w:rsid w:val="001734EB"/>
    <w:rsid w:val="0017473E"/>
    <w:rsid w:val="00175F12"/>
    <w:rsid w:val="00176050"/>
    <w:rsid w:val="00176AAF"/>
    <w:rsid w:val="00180E9F"/>
    <w:rsid w:val="00183303"/>
    <w:rsid w:val="00187EC5"/>
    <w:rsid w:val="00187F16"/>
    <w:rsid w:val="00190142"/>
    <w:rsid w:val="0019098A"/>
    <w:rsid w:val="00193B64"/>
    <w:rsid w:val="001943BA"/>
    <w:rsid w:val="00195099"/>
    <w:rsid w:val="00195646"/>
    <w:rsid w:val="00195D62"/>
    <w:rsid w:val="001972D2"/>
    <w:rsid w:val="001A0E8E"/>
    <w:rsid w:val="001A3A37"/>
    <w:rsid w:val="001A3C8D"/>
    <w:rsid w:val="001A658F"/>
    <w:rsid w:val="001A6632"/>
    <w:rsid w:val="001A6CAE"/>
    <w:rsid w:val="001B0A2C"/>
    <w:rsid w:val="001B0FDD"/>
    <w:rsid w:val="001B4A63"/>
    <w:rsid w:val="001B6425"/>
    <w:rsid w:val="001B769A"/>
    <w:rsid w:val="001C0164"/>
    <w:rsid w:val="001C0DD3"/>
    <w:rsid w:val="001C143B"/>
    <w:rsid w:val="001C1C8E"/>
    <w:rsid w:val="001C21A4"/>
    <w:rsid w:val="001C368D"/>
    <w:rsid w:val="001C3AA9"/>
    <w:rsid w:val="001C4220"/>
    <w:rsid w:val="001C434D"/>
    <w:rsid w:val="001C4466"/>
    <w:rsid w:val="001C50DA"/>
    <w:rsid w:val="001C6FE7"/>
    <w:rsid w:val="001C7B6A"/>
    <w:rsid w:val="001C7F32"/>
    <w:rsid w:val="001D0067"/>
    <w:rsid w:val="001D0CC2"/>
    <w:rsid w:val="001D25BF"/>
    <w:rsid w:val="001D3FDF"/>
    <w:rsid w:val="001D784C"/>
    <w:rsid w:val="001E11C2"/>
    <w:rsid w:val="001E17CF"/>
    <w:rsid w:val="001E23C8"/>
    <w:rsid w:val="001E2A9E"/>
    <w:rsid w:val="001E5E0F"/>
    <w:rsid w:val="001E63F7"/>
    <w:rsid w:val="001E6DAB"/>
    <w:rsid w:val="001E7118"/>
    <w:rsid w:val="001E7269"/>
    <w:rsid w:val="001E7DC3"/>
    <w:rsid w:val="001F50F2"/>
    <w:rsid w:val="001F6435"/>
    <w:rsid w:val="001F67DC"/>
    <w:rsid w:val="001F691F"/>
    <w:rsid w:val="001F71D9"/>
    <w:rsid w:val="001F75DE"/>
    <w:rsid w:val="0020040A"/>
    <w:rsid w:val="0020175E"/>
    <w:rsid w:val="0020396B"/>
    <w:rsid w:val="0020445B"/>
    <w:rsid w:val="0020559F"/>
    <w:rsid w:val="00206E18"/>
    <w:rsid w:val="002071B4"/>
    <w:rsid w:val="002076EB"/>
    <w:rsid w:val="00212DE7"/>
    <w:rsid w:val="002133F0"/>
    <w:rsid w:val="00213DA8"/>
    <w:rsid w:val="002155F3"/>
    <w:rsid w:val="00215BB6"/>
    <w:rsid w:val="00216947"/>
    <w:rsid w:val="002174B7"/>
    <w:rsid w:val="00221074"/>
    <w:rsid w:val="0022139C"/>
    <w:rsid w:val="00226946"/>
    <w:rsid w:val="00227036"/>
    <w:rsid w:val="0022790C"/>
    <w:rsid w:val="00235953"/>
    <w:rsid w:val="00235FFA"/>
    <w:rsid w:val="00236C9C"/>
    <w:rsid w:val="0024078A"/>
    <w:rsid w:val="002418B0"/>
    <w:rsid w:val="00246A8C"/>
    <w:rsid w:val="00250CB3"/>
    <w:rsid w:val="00251E7C"/>
    <w:rsid w:val="00255E23"/>
    <w:rsid w:val="0025723F"/>
    <w:rsid w:val="0026049D"/>
    <w:rsid w:val="0026159B"/>
    <w:rsid w:val="002625C8"/>
    <w:rsid w:val="00262D76"/>
    <w:rsid w:val="00263AC4"/>
    <w:rsid w:val="0026481F"/>
    <w:rsid w:val="00264D5D"/>
    <w:rsid w:val="00265183"/>
    <w:rsid w:val="00274A19"/>
    <w:rsid w:val="00275A2C"/>
    <w:rsid w:val="002770A8"/>
    <w:rsid w:val="00282B0D"/>
    <w:rsid w:val="0028401E"/>
    <w:rsid w:val="0028455A"/>
    <w:rsid w:val="002853C2"/>
    <w:rsid w:val="00293908"/>
    <w:rsid w:val="00294702"/>
    <w:rsid w:val="00295142"/>
    <w:rsid w:val="002954FA"/>
    <w:rsid w:val="00295C8C"/>
    <w:rsid w:val="00295E92"/>
    <w:rsid w:val="00296308"/>
    <w:rsid w:val="002973D8"/>
    <w:rsid w:val="0029757D"/>
    <w:rsid w:val="00297E70"/>
    <w:rsid w:val="002A14C7"/>
    <w:rsid w:val="002A1A1F"/>
    <w:rsid w:val="002A1D66"/>
    <w:rsid w:val="002A5E70"/>
    <w:rsid w:val="002A79BC"/>
    <w:rsid w:val="002A7C6F"/>
    <w:rsid w:val="002B0949"/>
    <w:rsid w:val="002B1667"/>
    <w:rsid w:val="002B2984"/>
    <w:rsid w:val="002B335A"/>
    <w:rsid w:val="002B33EE"/>
    <w:rsid w:val="002B35F6"/>
    <w:rsid w:val="002B5138"/>
    <w:rsid w:val="002C0AB0"/>
    <w:rsid w:val="002C1C08"/>
    <w:rsid w:val="002C1FF2"/>
    <w:rsid w:val="002C27C9"/>
    <w:rsid w:val="002C3981"/>
    <w:rsid w:val="002C39F7"/>
    <w:rsid w:val="002C3C2C"/>
    <w:rsid w:val="002C4751"/>
    <w:rsid w:val="002C7E4D"/>
    <w:rsid w:val="002D0DAB"/>
    <w:rsid w:val="002D0F7A"/>
    <w:rsid w:val="002D1C92"/>
    <w:rsid w:val="002D227D"/>
    <w:rsid w:val="002D3B91"/>
    <w:rsid w:val="002D4075"/>
    <w:rsid w:val="002D4BEA"/>
    <w:rsid w:val="002D668A"/>
    <w:rsid w:val="002D6E02"/>
    <w:rsid w:val="002E0D78"/>
    <w:rsid w:val="002E2E8A"/>
    <w:rsid w:val="002E3073"/>
    <w:rsid w:val="002E633E"/>
    <w:rsid w:val="002E6B15"/>
    <w:rsid w:val="002F03E0"/>
    <w:rsid w:val="002F0993"/>
    <w:rsid w:val="002F13A8"/>
    <w:rsid w:val="002F1CC2"/>
    <w:rsid w:val="002F2C6D"/>
    <w:rsid w:val="002F3FC8"/>
    <w:rsid w:val="002F6C0E"/>
    <w:rsid w:val="0030600C"/>
    <w:rsid w:val="003078B7"/>
    <w:rsid w:val="00311ECB"/>
    <w:rsid w:val="00312120"/>
    <w:rsid w:val="003139E0"/>
    <w:rsid w:val="00313B39"/>
    <w:rsid w:val="00315A9D"/>
    <w:rsid w:val="00315BA5"/>
    <w:rsid w:val="00316BEC"/>
    <w:rsid w:val="00317AD0"/>
    <w:rsid w:val="0032351C"/>
    <w:rsid w:val="00324176"/>
    <w:rsid w:val="00324825"/>
    <w:rsid w:val="00326018"/>
    <w:rsid w:val="003261F1"/>
    <w:rsid w:val="0032659E"/>
    <w:rsid w:val="00327BDF"/>
    <w:rsid w:val="003320A2"/>
    <w:rsid w:val="00333539"/>
    <w:rsid w:val="003364A1"/>
    <w:rsid w:val="00337331"/>
    <w:rsid w:val="00337D54"/>
    <w:rsid w:val="00340110"/>
    <w:rsid w:val="00341596"/>
    <w:rsid w:val="0034230A"/>
    <w:rsid w:val="00343F3B"/>
    <w:rsid w:val="0034642E"/>
    <w:rsid w:val="00347CD5"/>
    <w:rsid w:val="003500E8"/>
    <w:rsid w:val="003502EB"/>
    <w:rsid w:val="00350617"/>
    <w:rsid w:val="003512A1"/>
    <w:rsid w:val="003525E5"/>
    <w:rsid w:val="00353066"/>
    <w:rsid w:val="0035347B"/>
    <w:rsid w:val="00353613"/>
    <w:rsid w:val="00353801"/>
    <w:rsid w:val="0035390A"/>
    <w:rsid w:val="00353F27"/>
    <w:rsid w:val="00356133"/>
    <w:rsid w:val="00356748"/>
    <w:rsid w:val="00360421"/>
    <w:rsid w:val="00360D6E"/>
    <w:rsid w:val="00361DF7"/>
    <w:rsid w:val="00362A61"/>
    <w:rsid w:val="003645AC"/>
    <w:rsid w:val="00367E19"/>
    <w:rsid w:val="00370B31"/>
    <w:rsid w:val="003718EF"/>
    <w:rsid w:val="0037229E"/>
    <w:rsid w:val="00372C88"/>
    <w:rsid w:val="00372EB4"/>
    <w:rsid w:val="0037374F"/>
    <w:rsid w:val="0037381A"/>
    <w:rsid w:val="00373AA7"/>
    <w:rsid w:val="003745B7"/>
    <w:rsid w:val="003774D9"/>
    <w:rsid w:val="003775D9"/>
    <w:rsid w:val="003811C9"/>
    <w:rsid w:val="00381FAC"/>
    <w:rsid w:val="003833B3"/>
    <w:rsid w:val="00384CB6"/>
    <w:rsid w:val="003866D3"/>
    <w:rsid w:val="00387D7E"/>
    <w:rsid w:val="0039013F"/>
    <w:rsid w:val="00390438"/>
    <w:rsid w:val="00394B32"/>
    <w:rsid w:val="00394BD5"/>
    <w:rsid w:val="0039556B"/>
    <w:rsid w:val="00397DF7"/>
    <w:rsid w:val="003A2ADC"/>
    <w:rsid w:val="003A49C3"/>
    <w:rsid w:val="003A64C6"/>
    <w:rsid w:val="003A7B7A"/>
    <w:rsid w:val="003B0165"/>
    <w:rsid w:val="003B1D0C"/>
    <w:rsid w:val="003B1E40"/>
    <w:rsid w:val="003B2D23"/>
    <w:rsid w:val="003B4ADE"/>
    <w:rsid w:val="003B4B07"/>
    <w:rsid w:val="003B6E46"/>
    <w:rsid w:val="003B7C3D"/>
    <w:rsid w:val="003C04C5"/>
    <w:rsid w:val="003C0DCE"/>
    <w:rsid w:val="003C259E"/>
    <w:rsid w:val="003C2D30"/>
    <w:rsid w:val="003C35B5"/>
    <w:rsid w:val="003C5863"/>
    <w:rsid w:val="003C60FA"/>
    <w:rsid w:val="003C7236"/>
    <w:rsid w:val="003D0D1E"/>
    <w:rsid w:val="003D1452"/>
    <w:rsid w:val="003D293A"/>
    <w:rsid w:val="003D3D41"/>
    <w:rsid w:val="003D3FD7"/>
    <w:rsid w:val="003D580C"/>
    <w:rsid w:val="003E0F99"/>
    <w:rsid w:val="003E2F71"/>
    <w:rsid w:val="003E356A"/>
    <w:rsid w:val="003E45A1"/>
    <w:rsid w:val="003E60BF"/>
    <w:rsid w:val="003E68FC"/>
    <w:rsid w:val="003E6CDD"/>
    <w:rsid w:val="003F0163"/>
    <w:rsid w:val="003F0820"/>
    <w:rsid w:val="003F125B"/>
    <w:rsid w:val="003F18AA"/>
    <w:rsid w:val="003F33E6"/>
    <w:rsid w:val="003F3EF5"/>
    <w:rsid w:val="003F3FAE"/>
    <w:rsid w:val="003F502C"/>
    <w:rsid w:val="003F6207"/>
    <w:rsid w:val="003F76AB"/>
    <w:rsid w:val="0040092E"/>
    <w:rsid w:val="00403486"/>
    <w:rsid w:val="00404347"/>
    <w:rsid w:val="00407C16"/>
    <w:rsid w:val="0041172D"/>
    <w:rsid w:val="00412A23"/>
    <w:rsid w:val="00413487"/>
    <w:rsid w:val="004139CA"/>
    <w:rsid w:val="00413E1A"/>
    <w:rsid w:val="004142B9"/>
    <w:rsid w:val="004156D3"/>
    <w:rsid w:val="00417176"/>
    <w:rsid w:val="00417F21"/>
    <w:rsid w:val="00417F84"/>
    <w:rsid w:val="00420DD5"/>
    <w:rsid w:val="00420E66"/>
    <w:rsid w:val="004229F7"/>
    <w:rsid w:val="00422B13"/>
    <w:rsid w:val="00422E65"/>
    <w:rsid w:val="00426287"/>
    <w:rsid w:val="00430ADD"/>
    <w:rsid w:val="004325B0"/>
    <w:rsid w:val="00433AC6"/>
    <w:rsid w:val="00435294"/>
    <w:rsid w:val="004362D0"/>
    <w:rsid w:val="0044023F"/>
    <w:rsid w:val="0044062C"/>
    <w:rsid w:val="0044248C"/>
    <w:rsid w:val="00443188"/>
    <w:rsid w:val="00443C0E"/>
    <w:rsid w:val="0044417D"/>
    <w:rsid w:val="00444692"/>
    <w:rsid w:val="00446152"/>
    <w:rsid w:val="00453846"/>
    <w:rsid w:val="00454332"/>
    <w:rsid w:val="00454411"/>
    <w:rsid w:val="004547A3"/>
    <w:rsid w:val="004557D2"/>
    <w:rsid w:val="00455FDC"/>
    <w:rsid w:val="004560A9"/>
    <w:rsid w:val="0045783F"/>
    <w:rsid w:val="00457988"/>
    <w:rsid w:val="00460E1F"/>
    <w:rsid w:val="0046218A"/>
    <w:rsid w:val="0046335D"/>
    <w:rsid w:val="00463849"/>
    <w:rsid w:val="00464F7E"/>
    <w:rsid w:val="004655BB"/>
    <w:rsid w:val="0046777C"/>
    <w:rsid w:val="00467920"/>
    <w:rsid w:val="004702BD"/>
    <w:rsid w:val="004705D4"/>
    <w:rsid w:val="00471193"/>
    <w:rsid w:val="004732B7"/>
    <w:rsid w:val="00473E80"/>
    <w:rsid w:val="00473FB0"/>
    <w:rsid w:val="0047458B"/>
    <w:rsid w:val="00476C2C"/>
    <w:rsid w:val="00480A2B"/>
    <w:rsid w:val="00481A6E"/>
    <w:rsid w:val="00482441"/>
    <w:rsid w:val="00483AAD"/>
    <w:rsid w:val="00483F86"/>
    <w:rsid w:val="00486A0B"/>
    <w:rsid w:val="00486CD7"/>
    <w:rsid w:val="00486ED9"/>
    <w:rsid w:val="00490418"/>
    <w:rsid w:val="0049052F"/>
    <w:rsid w:val="00492445"/>
    <w:rsid w:val="00493DD9"/>
    <w:rsid w:val="00494995"/>
    <w:rsid w:val="0049519D"/>
    <w:rsid w:val="00496079"/>
    <w:rsid w:val="00496080"/>
    <w:rsid w:val="00496449"/>
    <w:rsid w:val="00496A23"/>
    <w:rsid w:val="00496D5C"/>
    <w:rsid w:val="004973F4"/>
    <w:rsid w:val="004A2C1F"/>
    <w:rsid w:val="004A34C9"/>
    <w:rsid w:val="004A6852"/>
    <w:rsid w:val="004A6CF4"/>
    <w:rsid w:val="004A6DCC"/>
    <w:rsid w:val="004B11BE"/>
    <w:rsid w:val="004B23C8"/>
    <w:rsid w:val="004B27CF"/>
    <w:rsid w:val="004B2CD7"/>
    <w:rsid w:val="004B445A"/>
    <w:rsid w:val="004B68D2"/>
    <w:rsid w:val="004B6AF3"/>
    <w:rsid w:val="004B7160"/>
    <w:rsid w:val="004B796F"/>
    <w:rsid w:val="004C2BF8"/>
    <w:rsid w:val="004C3069"/>
    <w:rsid w:val="004C3EAF"/>
    <w:rsid w:val="004C46CF"/>
    <w:rsid w:val="004C48DE"/>
    <w:rsid w:val="004C5BBE"/>
    <w:rsid w:val="004C6BA7"/>
    <w:rsid w:val="004C6BBE"/>
    <w:rsid w:val="004C6CFC"/>
    <w:rsid w:val="004C7739"/>
    <w:rsid w:val="004C7DCC"/>
    <w:rsid w:val="004D2710"/>
    <w:rsid w:val="004D34F9"/>
    <w:rsid w:val="004D3512"/>
    <w:rsid w:val="004D4948"/>
    <w:rsid w:val="004D50A6"/>
    <w:rsid w:val="004D6034"/>
    <w:rsid w:val="004D6F75"/>
    <w:rsid w:val="004E1A6D"/>
    <w:rsid w:val="004E4247"/>
    <w:rsid w:val="004E45FF"/>
    <w:rsid w:val="004E4859"/>
    <w:rsid w:val="004E4886"/>
    <w:rsid w:val="004E6DFE"/>
    <w:rsid w:val="004E6EF9"/>
    <w:rsid w:val="004E7E23"/>
    <w:rsid w:val="004F0114"/>
    <w:rsid w:val="004F115B"/>
    <w:rsid w:val="004F207B"/>
    <w:rsid w:val="004F2578"/>
    <w:rsid w:val="004F2CAD"/>
    <w:rsid w:val="004F45A6"/>
    <w:rsid w:val="004F501D"/>
    <w:rsid w:val="004F753D"/>
    <w:rsid w:val="00500D57"/>
    <w:rsid w:val="00501FC4"/>
    <w:rsid w:val="00502362"/>
    <w:rsid w:val="00502421"/>
    <w:rsid w:val="00502DAE"/>
    <w:rsid w:val="00502F19"/>
    <w:rsid w:val="00503083"/>
    <w:rsid w:val="00503161"/>
    <w:rsid w:val="00503DD3"/>
    <w:rsid w:val="00505EC2"/>
    <w:rsid w:val="00507D03"/>
    <w:rsid w:val="005101AD"/>
    <w:rsid w:val="00510A1E"/>
    <w:rsid w:val="00510F91"/>
    <w:rsid w:val="005141E7"/>
    <w:rsid w:val="0051457C"/>
    <w:rsid w:val="00515397"/>
    <w:rsid w:val="0051627A"/>
    <w:rsid w:val="005169F8"/>
    <w:rsid w:val="005176EB"/>
    <w:rsid w:val="0052157E"/>
    <w:rsid w:val="00523924"/>
    <w:rsid w:val="005265EF"/>
    <w:rsid w:val="00527A13"/>
    <w:rsid w:val="00527F71"/>
    <w:rsid w:val="00530786"/>
    <w:rsid w:val="00531BD5"/>
    <w:rsid w:val="00531DCE"/>
    <w:rsid w:val="00532B6B"/>
    <w:rsid w:val="00533098"/>
    <w:rsid w:val="00533610"/>
    <w:rsid w:val="005339DD"/>
    <w:rsid w:val="00533EE5"/>
    <w:rsid w:val="005341C1"/>
    <w:rsid w:val="005343BD"/>
    <w:rsid w:val="005348AC"/>
    <w:rsid w:val="00535305"/>
    <w:rsid w:val="00536401"/>
    <w:rsid w:val="00537207"/>
    <w:rsid w:val="00537DA4"/>
    <w:rsid w:val="005401FC"/>
    <w:rsid w:val="00540A60"/>
    <w:rsid w:val="00541962"/>
    <w:rsid w:val="0054208B"/>
    <w:rsid w:val="005424AB"/>
    <w:rsid w:val="005441D2"/>
    <w:rsid w:val="00544C9B"/>
    <w:rsid w:val="00544E35"/>
    <w:rsid w:val="00545EC1"/>
    <w:rsid w:val="00545ED4"/>
    <w:rsid w:val="005475E0"/>
    <w:rsid w:val="00547E62"/>
    <w:rsid w:val="00552127"/>
    <w:rsid w:val="00552D47"/>
    <w:rsid w:val="00554630"/>
    <w:rsid w:val="00554A25"/>
    <w:rsid w:val="00555681"/>
    <w:rsid w:val="00555D97"/>
    <w:rsid w:val="00556BBE"/>
    <w:rsid w:val="0055704E"/>
    <w:rsid w:val="00560585"/>
    <w:rsid w:val="00560E13"/>
    <w:rsid w:val="00562EE4"/>
    <w:rsid w:val="00564CD8"/>
    <w:rsid w:val="00566A8B"/>
    <w:rsid w:val="0056724B"/>
    <w:rsid w:val="0056790B"/>
    <w:rsid w:val="00570F50"/>
    <w:rsid w:val="00571013"/>
    <w:rsid w:val="0057118D"/>
    <w:rsid w:val="00571532"/>
    <w:rsid w:val="00573C99"/>
    <w:rsid w:val="0057417B"/>
    <w:rsid w:val="005747CC"/>
    <w:rsid w:val="00576912"/>
    <w:rsid w:val="00581935"/>
    <w:rsid w:val="005824EE"/>
    <w:rsid w:val="00582C0E"/>
    <w:rsid w:val="005830F0"/>
    <w:rsid w:val="00584CC4"/>
    <w:rsid w:val="0058709A"/>
    <w:rsid w:val="005873A1"/>
    <w:rsid w:val="00587B87"/>
    <w:rsid w:val="00591B20"/>
    <w:rsid w:val="005924E9"/>
    <w:rsid w:val="00593C7D"/>
    <w:rsid w:val="00594E6D"/>
    <w:rsid w:val="005952A0"/>
    <w:rsid w:val="005A11A8"/>
    <w:rsid w:val="005A13C0"/>
    <w:rsid w:val="005A1525"/>
    <w:rsid w:val="005A2B1D"/>
    <w:rsid w:val="005A2D62"/>
    <w:rsid w:val="005A3C0C"/>
    <w:rsid w:val="005A4311"/>
    <w:rsid w:val="005A4C81"/>
    <w:rsid w:val="005B0E63"/>
    <w:rsid w:val="005B1F79"/>
    <w:rsid w:val="005B2F7C"/>
    <w:rsid w:val="005B333E"/>
    <w:rsid w:val="005B35D4"/>
    <w:rsid w:val="005B4E6E"/>
    <w:rsid w:val="005B5196"/>
    <w:rsid w:val="005B6AB9"/>
    <w:rsid w:val="005B6BDB"/>
    <w:rsid w:val="005C08AE"/>
    <w:rsid w:val="005C3149"/>
    <w:rsid w:val="005C3818"/>
    <w:rsid w:val="005C38EC"/>
    <w:rsid w:val="005C69F9"/>
    <w:rsid w:val="005D2F63"/>
    <w:rsid w:val="005D31D1"/>
    <w:rsid w:val="005D3879"/>
    <w:rsid w:val="005D3BF6"/>
    <w:rsid w:val="005D60FB"/>
    <w:rsid w:val="005E0CDF"/>
    <w:rsid w:val="005E104A"/>
    <w:rsid w:val="005E1FB6"/>
    <w:rsid w:val="005E2D0C"/>
    <w:rsid w:val="005E52EF"/>
    <w:rsid w:val="005E5802"/>
    <w:rsid w:val="005E7FBB"/>
    <w:rsid w:val="005F032B"/>
    <w:rsid w:val="005F2D31"/>
    <w:rsid w:val="005F2D77"/>
    <w:rsid w:val="005F367B"/>
    <w:rsid w:val="005F444B"/>
    <w:rsid w:val="005F514A"/>
    <w:rsid w:val="00600513"/>
    <w:rsid w:val="00600517"/>
    <w:rsid w:val="0060206B"/>
    <w:rsid w:val="00604950"/>
    <w:rsid w:val="006056B0"/>
    <w:rsid w:val="0060602C"/>
    <w:rsid w:val="00607D43"/>
    <w:rsid w:val="00614501"/>
    <w:rsid w:val="006153B5"/>
    <w:rsid w:val="00620824"/>
    <w:rsid w:val="00621848"/>
    <w:rsid w:val="00627CC0"/>
    <w:rsid w:val="00630E99"/>
    <w:rsid w:val="006322E0"/>
    <w:rsid w:val="00632A49"/>
    <w:rsid w:val="00634A2F"/>
    <w:rsid w:val="006351C3"/>
    <w:rsid w:val="00635AAF"/>
    <w:rsid w:val="00636F5E"/>
    <w:rsid w:val="00640BE1"/>
    <w:rsid w:val="0065095B"/>
    <w:rsid w:val="006511AD"/>
    <w:rsid w:val="00652135"/>
    <w:rsid w:val="00652B07"/>
    <w:rsid w:val="00656278"/>
    <w:rsid w:val="00657B01"/>
    <w:rsid w:val="00661551"/>
    <w:rsid w:val="0066182D"/>
    <w:rsid w:val="00663B27"/>
    <w:rsid w:val="006661DC"/>
    <w:rsid w:val="00667CE1"/>
    <w:rsid w:val="006724CF"/>
    <w:rsid w:val="006735BE"/>
    <w:rsid w:val="006749C9"/>
    <w:rsid w:val="00675659"/>
    <w:rsid w:val="006757EF"/>
    <w:rsid w:val="00675CF4"/>
    <w:rsid w:val="006762D4"/>
    <w:rsid w:val="0067648B"/>
    <w:rsid w:val="00676A23"/>
    <w:rsid w:val="00676AB1"/>
    <w:rsid w:val="006773E9"/>
    <w:rsid w:val="00681D0E"/>
    <w:rsid w:val="00685F6C"/>
    <w:rsid w:val="006870E4"/>
    <w:rsid w:val="00687391"/>
    <w:rsid w:val="006931BE"/>
    <w:rsid w:val="00693A30"/>
    <w:rsid w:val="006960E3"/>
    <w:rsid w:val="006A02F4"/>
    <w:rsid w:val="006A1B6E"/>
    <w:rsid w:val="006A2519"/>
    <w:rsid w:val="006A2520"/>
    <w:rsid w:val="006A2E37"/>
    <w:rsid w:val="006A576F"/>
    <w:rsid w:val="006A5E38"/>
    <w:rsid w:val="006A678E"/>
    <w:rsid w:val="006B13BC"/>
    <w:rsid w:val="006B13CD"/>
    <w:rsid w:val="006B13DD"/>
    <w:rsid w:val="006B3AAB"/>
    <w:rsid w:val="006B532B"/>
    <w:rsid w:val="006B56AE"/>
    <w:rsid w:val="006B6425"/>
    <w:rsid w:val="006B6E7A"/>
    <w:rsid w:val="006B7912"/>
    <w:rsid w:val="006D0CDF"/>
    <w:rsid w:val="006D240A"/>
    <w:rsid w:val="006D31CC"/>
    <w:rsid w:val="006D792E"/>
    <w:rsid w:val="006E2075"/>
    <w:rsid w:val="006E3301"/>
    <w:rsid w:val="006E5265"/>
    <w:rsid w:val="006E5BBD"/>
    <w:rsid w:val="006E5BFF"/>
    <w:rsid w:val="006E6AB4"/>
    <w:rsid w:val="006E705A"/>
    <w:rsid w:val="006E71DF"/>
    <w:rsid w:val="006E7FD0"/>
    <w:rsid w:val="006F006A"/>
    <w:rsid w:val="006F0635"/>
    <w:rsid w:val="006F184B"/>
    <w:rsid w:val="006F2E3D"/>
    <w:rsid w:val="006F31CB"/>
    <w:rsid w:val="006F37FC"/>
    <w:rsid w:val="006F3E5A"/>
    <w:rsid w:val="006F6FE7"/>
    <w:rsid w:val="0070049D"/>
    <w:rsid w:val="00700996"/>
    <w:rsid w:val="00701377"/>
    <w:rsid w:val="007019BE"/>
    <w:rsid w:val="007031E0"/>
    <w:rsid w:val="0070380F"/>
    <w:rsid w:val="007064C2"/>
    <w:rsid w:val="007103D0"/>
    <w:rsid w:val="00713388"/>
    <w:rsid w:val="007139FF"/>
    <w:rsid w:val="00713FC8"/>
    <w:rsid w:val="007144A3"/>
    <w:rsid w:val="00714587"/>
    <w:rsid w:val="007146D8"/>
    <w:rsid w:val="00715A2F"/>
    <w:rsid w:val="0071798F"/>
    <w:rsid w:val="007210CD"/>
    <w:rsid w:val="00721B65"/>
    <w:rsid w:val="00721BD8"/>
    <w:rsid w:val="0072479F"/>
    <w:rsid w:val="00725673"/>
    <w:rsid w:val="007265A2"/>
    <w:rsid w:val="00730191"/>
    <w:rsid w:val="00730AB2"/>
    <w:rsid w:val="00731817"/>
    <w:rsid w:val="00732671"/>
    <w:rsid w:val="00734016"/>
    <w:rsid w:val="00736397"/>
    <w:rsid w:val="00736E07"/>
    <w:rsid w:val="00743651"/>
    <w:rsid w:val="00746CAA"/>
    <w:rsid w:val="007470FA"/>
    <w:rsid w:val="00751EF3"/>
    <w:rsid w:val="0075293D"/>
    <w:rsid w:val="00752D95"/>
    <w:rsid w:val="00756D48"/>
    <w:rsid w:val="007575C1"/>
    <w:rsid w:val="007577B9"/>
    <w:rsid w:val="00757A5B"/>
    <w:rsid w:val="00760055"/>
    <w:rsid w:val="007601E2"/>
    <w:rsid w:val="0076036B"/>
    <w:rsid w:val="00760B79"/>
    <w:rsid w:val="00760B93"/>
    <w:rsid w:val="007611DD"/>
    <w:rsid w:val="007616F0"/>
    <w:rsid w:val="00762183"/>
    <w:rsid w:val="007634F2"/>
    <w:rsid w:val="007648B6"/>
    <w:rsid w:val="00764988"/>
    <w:rsid w:val="00765052"/>
    <w:rsid w:val="00767F39"/>
    <w:rsid w:val="007717F7"/>
    <w:rsid w:val="0077204D"/>
    <w:rsid w:val="00772F1E"/>
    <w:rsid w:val="00774F6A"/>
    <w:rsid w:val="00774FA5"/>
    <w:rsid w:val="00776BE2"/>
    <w:rsid w:val="00777D5F"/>
    <w:rsid w:val="00785DAB"/>
    <w:rsid w:val="00785F2B"/>
    <w:rsid w:val="00787C09"/>
    <w:rsid w:val="00791352"/>
    <w:rsid w:val="007926F9"/>
    <w:rsid w:val="00795456"/>
    <w:rsid w:val="00797B87"/>
    <w:rsid w:val="00797D92"/>
    <w:rsid w:val="00797DC1"/>
    <w:rsid w:val="007A00CE"/>
    <w:rsid w:val="007A0120"/>
    <w:rsid w:val="007A1A1F"/>
    <w:rsid w:val="007A1D05"/>
    <w:rsid w:val="007A2761"/>
    <w:rsid w:val="007A3B1E"/>
    <w:rsid w:val="007A5489"/>
    <w:rsid w:val="007B2518"/>
    <w:rsid w:val="007B3007"/>
    <w:rsid w:val="007B60B9"/>
    <w:rsid w:val="007B64C2"/>
    <w:rsid w:val="007B712B"/>
    <w:rsid w:val="007C3AE2"/>
    <w:rsid w:val="007C45F6"/>
    <w:rsid w:val="007C52E0"/>
    <w:rsid w:val="007C61B7"/>
    <w:rsid w:val="007C76F3"/>
    <w:rsid w:val="007D20CF"/>
    <w:rsid w:val="007D3233"/>
    <w:rsid w:val="007D34ED"/>
    <w:rsid w:val="007D55E4"/>
    <w:rsid w:val="007D768B"/>
    <w:rsid w:val="007E0F7A"/>
    <w:rsid w:val="007E1A23"/>
    <w:rsid w:val="007E1F3F"/>
    <w:rsid w:val="007E6C9B"/>
    <w:rsid w:val="007E79F6"/>
    <w:rsid w:val="007F0F35"/>
    <w:rsid w:val="007F15B7"/>
    <w:rsid w:val="007F31FF"/>
    <w:rsid w:val="007F3246"/>
    <w:rsid w:val="007F4400"/>
    <w:rsid w:val="007F6508"/>
    <w:rsid w:val="007F6B4B"/>
    <w:rsid w:val="007F6C3E"/>
    <w:rsid w:val="00801FAA"/>
    <w:rsid w:val="00802F1C"/>
    <w:rsid w:val="008031B5"/>
    <w:rsid w:val="0080347F"/>
    <w:rsid w:val="00807214"/>
    <w:rsid w:val="00807CC8"/>
    <w:rsid w:val="00811C6D"/>
    <w:rsid w:val="0081496E"/>
    <w:rsid w:val="00817518"/>
    <w:rsid w:val="00817FA9"/>
    <w:rsid w:val="008214EC"/>
    <w:rsid w:val="008229F5"/>
    <w:rsid w:val="00823428"/>
    <w:rsid w:val="0082589A"/>
    <w:rsid w:val="00825F88"/>
    <w:rsid w:val="00827A36"/>
    <w:rsid w:val="0083022D"/>
    <w:rsid w:val="00830399"/>
    <w:rsid w:val="0083099C"/>
    <w:rsid w:val="008325E2"/>
    <w:rsid w:val="0083557C"/>
    <w:rsid w:val="00836EC6"/>
    <w:rsid w:val="00840521"/>
    <w:rsid w:val="00840F6C"/>
    <w:rsid w:val="0084283F"/>
    <w:rsid w:val="00842C51"/>
    <w:rsid w:val="00845810"/>
    <w:rsid w:val="00845C47"/>
    <w:rsid w:val="00847155"/>
    <w:rsid w:val="00847FCB"/>
    <w:rsid w:val="008522D8"/>
    <w:rsid w:val="00852641"/>
    <w:rsid w:val="00852DDF"/>
    <w:rsid w:val="00854E6A"/>
    <w:rsid w:val="00856097"/>
    <w:rsid w:val="00856C99"/>
    <w:rsid w:val="00857195"/>
    <w:rsid w:val="00857A6B"/>
    <w:rsid w:val="00862E39"/>
    <w:rsid w:val="008709FF"/>
    <w:rsid w:val="00873205"/>
    <w:rsid w:val="008772B7"/>
    <w:rsid w:val="00877E44"/>
    <w:rsid w:val="00880203"/>
    <w:rsid w:val="008820C1"/>
    <w:rsid w:val="00884BDF"/>
    <w:rsid w:val="00885214"/>
    <w:rsid w:val="00886BEE"/>
    <w:rsid w:val="008904B5"/>
    <w:rsid w:val="0089071A"/>
    <w:rsid w:val="00891639"/>
    <w:rsid w:val="008944D5"/>
    <w:rsid w:val="00895820"/>
    <w:rsid w:val="00896732"/>
    <w:rsid w:val="00896E34"/>
    <w:rsid w:val="008A0201"/>
    <w:rsid w:val="008A78E9"/>
    <w:rsid w:val="008B2500"/>
    <w:rsid w:val="008B2723"/>
    <w:rsid w:val="008B52EC"/>
    <w:rsid w:val="008B66D8"/>
    <w:rsid w:val="008B67F7"/>
    <w:rsid w:val="008C224F"/>
    <w:rsid w:val="008C2C58"/>
    <w:rsid w:val="008C5DD1"/>
    <w:rsid w:val="008C6208"/>
    <w:rsid w:val="008C72FC"/>
    <w:rsid w:val="008D0050"/>
    <w:rsid w:val="008D17C4"/>
    <w:rsid w:val="008D1E24"/>
    <w:rsid w:val="008D27E1"/>
    <w:rsid w:val="008D2FA1"/>
    <w:rsid w:val="008D313F"/>
    <w:rsid w:val="008D46E2"/>
    <w:rsid w:val="008D4C1E"/>
    <w:rsid w:val="008D4D43"/>
    <w:rsid w:val="008D58DE"/>
    <w:rsid w:val="008D5F4E"/>
    <w:rsid w:val="008D709D"/>
    <w:rsid w:val="008E2052"/>
    <w:rsid w:val="008E7C74"/>
    <w:rsid w:val="008F0747"/>
    <w:rsid w:val="008F1391"/>
    <w:rsid w:val="008F2F0B"/>
    <w:rsid w:val="008F386A"/>
    <w:rsid w:val="008F3C43"/>
    <w:rsid w:val="008F5A8D"/>
    <w:rsid w:val="008F6C7D"/>
    <w:rsid w:val="008F734B"/>
    <w:rsid w:val="00900B19"/>
    <w:rsid w:val="00900CAA"/>
    <w:rsid w:val="009011F9"/>
    <w:rsid w:val="00901B44"/>
    <w:rsid w:val="0090309D"/>
    <w:rsid w:val="0090327D"/>
    <w:rsid w:val="009037D5"/>
    <w:rsid w:val="00907783"/>
    <w:rsid w:val="00910293"/>
    <w:rsid w:val="009108D8"/>
    <w:rsid w:val="00911E5C"/>
    <w:rsid w:val="0091222A"/>
    <w:rsid w:val="00912E42"/>
    <w:rsid w:val="009141D5"/>
    <w:rsid w:val="0091476E"/>
    <w:rsid w:val="00914DE5"/>
    <w:rsid w:val="00917E29"/>
    <w:rsid w:val="00921686"/>
    <w:rsid w:val="00922373"/>
    <w:rsid w:val="00922FB0"/>
    <w:rsid w:val="009244F0"/>
    <w:rsid w:val="009266C6"/>
    <w:rsid w:val="00926BBB"/>
    <w:rsid w:val="0093099A"/>
    <w:rsid w:val="00931403"/>
    <w:rsid w:val="009333D6"/>
    <w:rsid w:val="00935CCD"/>
    <w:rsid w:val="00935EE5"/>
    <w:rsid w:val="00937AE8"/>
    <w:rsid w:val="00937CAB"/>
    <w:rsid w:val="00940BF3"/>
    <w:rsid w:val="00940D50"/>
    <w:rsid w:val="00940E60"/>
    <w:rsid w:val="00942130"/>
    <w:rsid w:val="00943809"/>
    <w:rsid w:val="009444DB"/>
    <w:rsid w:val="00945921"/>
    <w:rsid w:val="00945DFF"/>
    <w:rsid w:val="009469AD"/>
    <w:rsid w:val="00947D98"/>
    <w:rsid w:val="00950954"/>
    <w:rsid w:val="00951F75"/>
    <w:rsid w:val="00952DB7"/>
    <w:rsid w:val="009545BF"/>
    <w:rsid w:val="00956136"/>
    <w:rsid w:val="00956613"/>
    <w:rsid w:val="00957621"/>
    <w:rsid w:val="00960C24"/>
    <w:rsid w:val="00961E31"/>
    <w:rsid w:val="0096236E"/>
    <w:rsid w:val="00963433"/>
    <w:rsid w:val="00963748"/>
    <w:rsid w:val="00964240"/>
    <w:rsid w:val="00964F8B"/>
    <w:rsid w:val="00967698"/>
    <w:rsid w:val="00974FC4"/>
    <w:rsid w:val="009769FF"/>
    <w:rsid w:val="00977DED"/>
    <w:rsid w:val="0098146D"/>
    <w:rsid w:val="0098233C"/>
    <w:rsid w:val="00982A78"/>
    <w:rsid w:val="00982DC8"/>
    <w:rsid w:val="00985F3A"/>
    <w:rsid w:val="0099034D"/>
    <w:rsid w:val="00992049"/>
    <w:rsid w:val="00994467"/>
    <w:rsid w:val="0099785E"/>
    <w:rsid w:val="00997B8F"/>
    <w:rsid w:val="00997F4E"/>
    <w:rsid w:val="009A259F"/>
    <w:rsid w:val="009A28EE"/>
    <w:rsid w:val="009A2D57"/>
    <w:rsid w:val="009A53AE"/>
    <w:rsid w:val="009A5973"/>
    <w:rsid w:val="009A6919"/>
    <w:rsid w:val="009A74FE"/>
    <w:rsid w:val="009B0544"/>
    <w:rsid w:val="009B2544"/>
    <w:rsid w:val="009B2E49"/>
    <w:rsid w:val="009B5251"/>
    <w:rsid w:val="009B5509"/>
    <w:rsid w:val="009B5F03"/>
    <w:rsid w:val="009B7B35"/>
    <w:rsid w:val="009C0C64"/>
    <w:rsid w:val="009C1873"/>
    <w:rsid w:val="009C28D6"/>
    <w:rsid w:val="009C33F7"/>
    <w:rsid w:val="009C40AD"/>
    <w:rsid w:val="009C7163"/>
    <w:rsid w:val="009D0E7C"/>
    <w:rsid w:val="009D1DE6"/>
    <w:rsid w:val="009D2598"/>
    <w:rsid w:val="009D2D2F"/>
    <w:rsid w:val="009D3466"/>
    <w:rsid w:val="009D737B"/>
    <w:rsid w:val="009D7E56"/>
    <w:rsid w:val="009D7EE8"/>
    <w:rsid w:val="009E180C"/>
    <w:rsid w:val="009E37E7"/>
    <w:rsid w:val="009E41D5"/>
    <w:rsid w:val="009E4362"/>
    <w:rsid w:val="009E45E1"/>
    <w:rsid w:val="009E6ACA"/>
    <w:rsid w:val="009F0937"/>
    <w:rsid w:val="009F34F3"/>
    <w:rsid w:val="009F39B2"/>
    <w:rsid w:val="009F3BB0"/>
    <w:rsid w:val="009F4248"/>
    <w:rsid w:val="009F7C52"/>
    <w:rsid w:val="009F7CBD"/>
    <w:rsid w:val="00A027C2"/>
    <w:rsid w:val="00A04E19"/>
    <w:rsid w:val="00A104CA"/>
    <w:rsid w:val="00A10D4F"/>
    <w:rsid w:val="00A13089"/>
    <w:rsid w:val="00A13A52"/>
    <w:rsid w:val="00A13BC9"/>
    <w:rsid w:val="00A13C33"/>
    <w:rsid w:val="00A14C80"/>
    <w:rsid w:val="00A16105"/>
    <w:rsid w:val="00A17457"/>
    <w:rsid w:val="00A218CE"/>
    <w:rsid w:val="00A2205C"/>
    <w:rsid w:val="00A22EAB"/>
    <w:rsid w:val="00A23437"/>
    <w:rsid w:val="00A263AE"/>
    <w:rsid w:val="00A267F7"/>
    <w:rsid w:val="00A30819"/>
    <w:rsid w:val="00A31598"/>
    <w:rsid w:val="00A32621"/>
    <w:rsid w:val="00A32AFA"/>
    <w:rsid w:val="00A35400"/>
    <w:rsid w:val="00A35FAB"/>
    <w:rsid w:val="00A42A5B"/>
    <w:rsid w:val="00A43967"/>
    <w:rsid w:val="00A44C48"/>
    <w:rsid w:val="00A4614C"/>
    <w:rsid w:val="00A46280"/>
    <w:rsid w:val="00A47079"/>
    <w:rsid w:val="00A4789F"/>
    <w:rsid w:val="00A50BA5"/>
    <w:rsid w:val="00A51C27"/>
    <w:rsid w:val="00A51D38"/>
    <w:rsid w:val="00A54CE5"/>
    <w:rsid w:val="00A56E1B"/>
    <w:rsid w:val="00A57379"/>
    <w:rsid w:val="00A60039"/>
    <w:rsid w:val="00A610BC"/>
    <w:rsid w:val="00A6311F"/>
    <w:rsid w:val="00A64086"/>
    <w:rsid w:val="00A64A37"/>
    <w:rsid w:val="00A668EE"/>
    <w:rsid w:val="00A66F6A"/>
    <w:rsid w:val="00A71FA7"/>
    <w:rsid w:val="00A74B01"/>
    <w:rsid w:val="00A75747"/>
    <w:rsid w:val="00A75EAD"/>
    <w:rsid w:val="00A76190"/>
    <w:rsid w:val="00A804CF"/>
    <w:rsid w:val="00A81560"/>
    <w:rsid w:val="00A82330"/>
    <w:rsid w:val="00A824F4"/>
    <w:rsid w:val="00A838A4"/>
    <w:rsid w:val="00A8727C"/>
    <w:rsid w:val="00A873A2"/>
    <w:rsid w:val="00A90806"/>
    <w:rsid w:val="00A9161D"/>
    <w:rsid w:val="00A929AE"/>
    <w:rsid w:val="00A935D7"/>
    <w:rsid w:val="00A93C5D"/>
    <w:rsid w:val="00A94003"/>
    <w:rsid w:val="00A94EC6"/>
    <w:rsid w:val="00A97FE8"/>
    <w:rsid w:val="00AA04D5"/>
    <w:rsid w:val="00AA0D3B"/>
    <w:rsid w:val="00AA144A"/>
    <w:rsid w:val="00AA14E8"/>
    <w:rsid w:val="00AA15EF"/>
    <w:rsid w:val="00AA1A0B"/>
    <w:rsid w:val="00AA2162"/>
    <w:rsid w:val="00AA2506"/>
    <w:rsid w:val="00AA301F"/>
    <w:rsid w:val="00AA3D59"/>
    <w:rsid w:val="00AA4E6C"/>
    <w:rsid w:val="00AA52C8"/>
    <w:rsid w:val="00AA65D8"/>
    <w:rsid w:val="00AA7BA7"/>
    <w:rsid w:val="00AB7A4C"/>
    <w:rsid w:val="00AC30A2"/>
    <w:rsid w:val="00AC3FE8"/>
    <w:rsid w:val="00AC573C"/>
    <w:rsid w:val="00AC5996"/>
    <w:rsid w:val="00AC623D"/>
    <w:rsid w:val="00AC69F1"/>
    <w:rsid w:val="00AD012F"/>
    <w:rsid w:val="00AD0F11"/>
    <w:rsid w:val="00AD1230"/>
    <w:rsid w:val="00AD4EFC"/>
    <w:rsid w:val="00AE16F7"/>
    <w:rsid w:val="00AE7B77"/>
    <w:rsid w:val="00AE7FAA"/>
    <w:rsid w:val="00AF0A27"/>
    <w:rsid w:val="00AF1911"/>
    <w:rsid w:val="00AF36E5"/>
    <w:rsid w:val="00AF6478"/>
    <w:rsid w:val="00AF68AE"/>
    <w:rsid w:val="00B016FF"/>
    <w:rsid w:val="00B01893"/>
    <w:rsid w:val="00B02AA6"/>
    <w:rsid w:val="00B02F02"/>
    <w:rsid w:val="00B032E9"/>
    <w:rsid w:val="00B03473"/>
    <w:rsid w:val="00B05B7D"/>
    <w:rsid w:val="00B12AD9"/>
    <w:rsid w:val="00B12DF8"/>
    <w:rsid w:val="00B13E1A"/>
    <w:rsid w:val="00B14984"/>
    <w:rsid w:val="00B22A73"/>
    <w:rsid w:val="00B2799B"/>
    <w:rsid w:val="00B33424"/>
    <w:rsid w:val="00B346CC"/>
    <w:rsid w:val="00B35030"/>
    <w:rsid w:val="00B360B3"/>
    <w:rsid w:val="00B36496"/>
    <w:rsid w:val="00B40C79"/>
    <w:rsid w:val="00B431A3"/>
    <w:rsid w:val="00B438EA"/>
    <w:rsid w:val="00B4550B"/>
    <w:rsid w:val="00B46C0A"/>
    <w:rsid w:val="00B4724F"/>
    <w:rsid w:val="00B474E1"/>
    <w:rsid w:val="00B502F5"/>
    <w:rsid w:val="00B50E3F"/>
    <w:rsid w:val="00B50FFB"/>
    <w:rsid w:val="00B51054"/>
    <w:rsid w:val="00B510AB"/>
    <w:rsid w:val="00B54AE7"/>
    <w:rsid w:val="00B55153"/>
    <w:rsid w:val="00B5541C"/>
    <w:rsid w:val="00B570F1"/>
    <w:rsid w:val="00B5743D"/>
    <w:rsid w:val="00B60506"/>
    <w:rsid w:val="00B625EC"/>
    <w:rsid w:val="00B637D5"/>
    <w:rsid w:val="00B65803"/>
    <w:rsid w:val="00B677FB"/>
    <w:rsid w:val="00B67C9C"/>
    <w:rsid w:val="00B70019"/>
    <w:rsid w:val="00B701B4"/>
    <w:rsid w:val="00B7029D"/>
    <w:rsid w:val="00B708BA"/>
    <w:rsid w:val="00B72C81"/>
    <w:rsid w:val="00B730FC"/>
    <w:rsid w:val="00B7326C"/>
    <w:rsid w:val="00B7370E"/>
    <w:rsid w:val="00B73FAB"/>
    <w:rsid w:val="00B80DDF"/>
    <w:rsid w:val="00B82769"/>
    <w:rsid w:val="00B829F4"/>
    <w:rsid w:val="00B84CC8"/>
    <w:rsid w:val="00B84D9F"/>
    <w:rsid w:val="00B86703"/>
    <w:rsid w:val="00B87BC2"/>
    <w:rsid w:val="00B91577"/>
    <w:rsid w:val="00B92E0B"/>
    <w:rsid w:val="00B954B6"/>
    <w:rsid w:val="00BA0E8D"/>
    <w:rsid w:val="00BA19E6"/>
    <w:rsid w:val="00BA2A11"/>
    <w:rsid w:val="00BA3E04"/>
    <w:rsid w:val="00BA4EB3"/>
    <w:rsid w:val="00BB0AA3"/>
    <w:rsid w:val="00BB0EBC"/>
    <w:rsid w:val="00BB1199"/>
    <w:rsid w:val="00BB1E7D"/>
    <w:rsid w:val="00BB21AC"/>
    <w:rsid w:val="00BB2670"/>
    <w:rsid w:val="00BB414F"/>
    <w:rsid w:val="00BB4229"/>
    <w:rsid w:val="00BB4A31"/>
    <w:rsid w:val="00BB6268"/>
    <w:rsid w:val="00BB6D42"/>
    <w:rsid w:val="00BB74C2"/>
    <w:rsid w:val="00BC0648"/>
    <w:rsid w:val="00BC08E0"/>
    <w:rsid w:val="00BC1A34"/>
    <w:rsid w:val="00BC4244"/>
    <w:rsid w:val="00BC602D"/>
    <w:rsid w:val="00BC6E20"/>
    <w:rsid w:val="00BC71BD"/>
    <w:rsid w:val="00BC7CF0"/>
    <w:rsid w:val="00BD1D2F"/>
    <w:rsid w:val="00BD4169"/>
    <w:rsid w:val="00BD435F"/>
    <w:rsid w:val="00BD4B77"/>
    <w:rsid w:val="00BD54FA"/>
    <w:rsid w:val="00BD6209"/>
    <w:rsid w:val="00BE1539"/>
    <w:rsid w:val="00BE1853"/>
    <w:rsid w:val="00BE1AA9"/>
    <w:rsid w:val="00BE4244"/>
    <w:rsid w:val="00BE49C0"/>
    <w:rsid w:val="00BE5840"/>
    <w:rsid w:val="00BF28CC"/>
    <w:rsid w:val="00BF3F7C"/>
    <w:rsid w:val="00BF40BD"/>
    <w:rsid w:val="00BF4981"/>
    <w:rsid w:val="00BF5AF5"/>
    <w:rsid w:val="00BF667A"/>
    <w:rsid w:val="00BF6696"/>
    <w:rsid w:val="00BF6BA4"/>
    <w:rsid w:val="00BF6C2F"/>
    <w:rsid w:val="00C01F1C"/>
    <w:rsid w:val="00C02B00"/>
    <w:rsid w:val="00C03EB1"/>
    <w:rsid w:val="00C03F7A"/>
    <w:rsid w:val="00C06EDB"/>
    <w:rsid w:val="00C11214"/>
    <w:rsid w:val="00C12D17"/>
    <w:rsid w:val="00C1333E"/>
    <w:rsid w:val="00C1505E"/>
    <w:rsid w:val="00C17B74"/>
    <w:rsid w:val="00C22709"/>
    <w:rsid w:val="00C22A7D"/>
    <w:rsid w:val="00C22DA1"/>
    <w:rsid w:val="00C239D5"/>
    <w:rsid w:val="00C258E6"/>
    <w:rsid w:val="00C26410"/>
    <w:rsid w:val="00C2656F"/>
    <w:rsid w:val="00C26ECB"/>
    <w:rsid w:val="00C276A4"/>
    <w:rsid w:val="00C33036"/>
    <w:rsid w:val="00C33846"/>
    <w:rsid w:val="00C34CB2"/>
    <w:rsid w:val="00C35EE8"/>
    <w:rsid w:val="00C36271"/>
    <w:rsid w:val="00C377DA"/>
    <w:rsid w:val="00C403B6"/>
    <w:rsid w:val="00C40AC7"/>
    <w:rsid w:val="00C40B24"/>
    <w:rsid w:val="00C4125E"/>
    <w:rsid w:val="00C44B00"/>
    <w:rsid w:val="00C45CF0"/>
    <w:rsid w:val="00C46AE4"/>
    <w:rsid w:val="00C51F52"/>
    <w:rsid w:val="00C52AB7"/>
    <w:rsid w:val="00C53F48"/>
    <w:rsid w:val="00C55F8A"/>
    <w:rsid w:val="00C57814"/>
    <w:rsid w:val="00C601F6"/>
    <w:rsid w:val="00C6034B"/>
    <w:rsid w:val="00C60553"/>
    <w:rsid w:val="00C64297"/>
    <w:rsid w:val="00C67DB2"/>
    <w:rsid w:val="00C67E89"/>
    <w:rsid w:val="00C71222"/>
    <w:rsid w:val="00C72E8A"/>
    <w:rsid w:val="00C73929"/>
    <w:rsid w:val="00C73DF7"/>
    <w:rsid w:val="00C75579"/>
    <w:rsid w:val="00C75678"/>
    <w:rsid w:val="00C76AE4"/>
    <w:rsid w:val="00C77135"/>
    <w:rsid w:val="00C7748E"/>
    <w:rsid w:val="00C77566"/>
    <w:rsid w:val="00C81076"/>
    <w:rsid w:val="00C85169"/>
    <w:rsid w:val="00C869B0"/>
    <w:rsid w:val="00C86FC0"/>
    <w:rsid w:val="00C87C11"/>
    <w:rsid w:val="00C87CF5"/>
    <w:rsid w:val="00C91888"/>
    <w:rsid w:val="00C91F00"/>
    <w:rsid w:val="00C91F03"/>
    <w:rsid w:val="00C931D5"/>
    <w:rsid w:val="00C94CB4"/>
    <w:rsid w:val="00C95859"/>
    <w:rsid w:val="00C95C24"/>
    <w:rsid w:val="00C95FD3"/>
    <w:rsid w:val="00C97190"/>
    <w:rsid w:val="00C97880"/>
    <w:rsid w:val="00CA0094"/>
    <w:rsid w:val="00CA05A2"/>
    <w:rsid w:val="00CA073C"/>
    <w:rsid w:val="00CA1397"/>
    <w:rsid w:val="00CA26E8"/>
    <w:rsid w:val="00CA4E6D"/>
    <w:rsid w:val="00CA56B5"/>
    <w:rsid w:val="00CA6FEB"/>
    <w:rsid w:val="00CA7799"/>
    <w:rsid w:val="00CB04DE"/>
    <w:rsid w:val="00CB5C51"/>
    <w:rsid w:val="00CB66A2"/>
    <w:rsid w:val="00CB6DAE"/>
    <w:rsid w:val="00CC009A"/>
    <w:rsid w:val="00CC0CB5"/>
    <w:rsid w:val="00CC22A9"/>
    <w:rsid w:val="00CC2CDF"/>
    <w:rsid w:val="00CC2F92"/>
    <w:rsid w:val="00CC3E0B"/>
    <w:rsid w:val="00CC43EB"/>
    <w:rsid w:val="00CC45EB"/>
    <w:rsid w:val="00CC483C"/>
    <w:rsid w:val="00CD054F"/>
    <w:rsid w:val="00CD0D58"/>
    <w:rsid w:val="00CD0F3E"/>
    <w:rsid w:val="00CE0BCA"/>
    <w:rsid w:val="00CE0C7F"/>
    <w:rsid w:val="00CE147F"/>
    <w:rsid w:val="00CE36BF"/>
    <w:rsid w:val="00CE43E3"/>
    <w:rsid w:val="00CE4486"/>
    <w:rsid w:val="00CE6613"/>
    <w:rsid w:val="00CE6939"/>
    <w:rsid w:val="00CF007F"/>
    <w:rsid w:val="00CF03AC"/>
    <w:rsid w:val="00CF0ABC"/>
    <w:rsid w:val="00CF14E4"/>
    <w:rsid w:val="00CF377F"/>
    <w:rsid w:val="00CF3C35"/>
    <w:rsid w:val="00CF5DC0"/>
    <w:rsid w:val="00CF6B5C"/>
    <w:rsid w:val="00D01886"/>
    <w:rsid w:val="00D019C8"/>
    <w:rsid w:val="00D03CFD"/>
    <w:rsid w:val="00D04395"/>
    <w:rsid w:val="00D06700"/>
    <w:rsid w:val="00D0722F"/>
    <w:rsid w:val="00D10E7C"/>
    <w:rsid w:val="00D11500"/>
    <w:rsid w:val="00D11A13"/>
    <w:rsid w:val="00D122B0"/>
    <w:rsid w:val="00D144DF"/>
    <w:rsid w:val="00D16E56"/>
    <w:rsid w:val="00D2048E"/>
    <w:rsid w:val="00D223B0"/>
    <w:rsid w:val="00D2325F"/>
    <w:rsid w:val="00D248F2"/>
    <w:rsid w:val="00D26E0F"/>
    <w:rsid w:val="00D2744F"/>
    <w:rsid w:val="00D2781C"/>
    <w:rsid w:val="00D30614"/>
    <w:rsid w:val="00D30C4F"/>
    <w:rsid w:val="00D320C9"/>
    <w:rsid w:val="00D32991"/>
    <w:rsid w:val="00D32DB3"/>
    <w:rsid w:val="00D364EB"/>
    <w:rsid w:val="00D37DAF"/>
    <w:rsid w:val="00D4033A"/>
    <w:rsid w:val="00D4048C"/>
    <w:rsid w:val="00D40D3F"/>
    <w:rsid w:val="00D431B7"/>
    <w:rsid w:val="00D44049"/>
    <w:rsid w:val="00D45039"/>
    <w:rsid w:val="00D45550"/>
    <w:rsid w:val="00D45917"/>
    <w:rsid w:val="00D45E39"/>
    <w:rsid w:val="00D46D4A"/>
    <w:rsid w:val="00D47ADF"/>
    <w:rsid w:val="00D47F91"/>
    <w:rsid w:val="00D506FC"/>
    <w:rsid w:val="00D51563"/>
    <w:rsid w:val="00D539C5"/>
    <w:rsid w:val="00D53AA5"/>
    <w:rsid w:val="00D54525"/>
    <w:rsid w:val="00D5635A"/>
    <w:rsid w:val="00D577ED"/>
    <w:rsid w:val="00D57B55"/>
    <w:rsid w:val="00D6011B"/>
    <w:rsid w:val="00D624BD"/>
    <w:rsid w:val="00D62681"/>
    <w:rsid w:val="00D629EC"/>
    <w:rsid w:val="00D630CC"/>
    <w:rsid w:val="00D64CDB"/>
    <w:rsid w:val="00D650EE"/>
    <w:rsid w:val="00D70A98"/>
    <w:rsid w:val="00D70B42"/>
    <w:rsid w:val="00D71547"/>
    <w:rsid w:val="00D71731"/>
    <w:rsid w:val="00D71F8C"/>
    <w:rsid w:val="00D722D6"/>
    <w:rsid w:val="00D7595C"/>
    <w:rsid w:val="00D835BE"/>
    <w:rsid w:val="00D840CB"/>
    <w:rsid w:val="00D843D7"/>
    <w:rsid w:val="00D84555"/>
    <w:rsid w:val="00D850CA"/>
    <w:rsid w:val="00D85F17"/>
    <w:rsid w:val="00D9058A"/>
    <w:rsid w:val="00D91067"/>
    <w:rsid w:val="00D92608"/>
    <w:rsid w:val="00D92857"/>
    <w:rsid w:val="00D9678E"/>
    <w:rsid w:val="00D96E34"/>
    <w:rsid w:val="00DA1A4B"/>
    <w:rsid w:val="00DA3D39"/>
    <w:rsid w:val="00DB08CF"/>
    <w:rsid w:val="00DB0AF0"/>
    <w:rsid w:val="00DB1BB3"/>
    <w:rsid w:val="00DB1FF2"/>
    <w:rsid w:val="00DB2832"/>
    <w:rsid w:val="00DB4D9A"/>
    <w:rsid w:val="00DB51EE"/>
    <w:rsid w:val="00DB70F4"/>
    <w:rsid w:val="00DB742B"/>
    <w:rsid w:val="00DB7E8D"/>
    <w:rsid w:val="00DC003B"/>
    <w:rsid w:val="00DC143E"/>
    <w:rsid w:val="00DC5908"/>
    <w:rsid w:val="00DD020D"/>
    <w:rsid w:val="00DD071A"/>
    <w:rsid w:val="00DD22AE"/>
    <w:rsid w:val="00DD26D3"/>
    <w:rsid w:val="00DD2F0C"/>
    <w:rsid w:val="00DD402D"/>
    <w:rsid w:val="00DD4A38"/>
    <w:rsid w:val="00DD56E2"/>
    <w:rsid w:val="00DD6B5C"/>
    <w:rsid w:val="00DD7DF9"/>
    <w:rsid w:val="00DE0088"/>
    <w:rsid w:val="00DE0E09"/>
    <w:rsid w:val="00DE1B1D"/>
    <w:rsid w:val="00DE60D4"/>
    <w:rsid w:val="00DE75EB"/>
    <w:rsid w:val="00DF2C9E"/>
    <w:rsid w:val="00DF4B19"/>
    <w:rsid w:val="00DF51C2"/>
    <w:rsid w:val="00DF5788"/>
    <w:rsid w:val="00DF5C19"/>
    <w:rsid w:val="00DF695C"/>
    <w:rsid w:val="00DF725D"/>
    <w:rsid w:val="00E00279"/>
    <w:rsid w:val="00E01BBB"/>
    <w:rsid w:val="00E02300"/>
    <w:rsid w:val="00E0289C"/>
    <w:rsid w:val="00E03309"/>
    <w:rsid w:val="00E050F3"/>
    <w:rsid w:val="00E05B0C"/>
    <w:rsid w:val="00E07958"/>
    <w:rsid w:val="00E13633"/>
    <w:rsid w:val="00E142FD"/>
    <w:rsid w:val="00E2185F"/>
    <w:rsid w:val="00E220B1"/>
    <w:rsid w:val="00E231DF"/>
    <w:rsid w:val="00E240BF"/>
    <w:rsid w:val="00E244EF"/>
    <w:rsid w:val="00E2453D"/>
    <w:rsid w:val="00E25A32"/>
    <w:rsid w:val="00E27400"/>
    <w:rsid w:val="00E278B4"/>
    <w:rsid w:val="00E31CA1"/>
    <w:rsid w:val="00E32211"/>
    <w:rsid w:val="00E33272"/>
    <w:rsid w:val="00E34ED3"/>
    <w:rsid w:val="00E37419"/>
    <w:rsid w:val="00E42052"/>
    <w:rsid w:val="00E42CE1"/>
    <w:rsid w:val="00E4387C"/>
    <w:rsid w:val="00E44141"/>
    <w:rsid w:val="00E477CD"/>
    <w:rsid w:val="00E51E0F"/>
    <w:rsid w:val="00E5346E"/>
    <w:rsid w:val="00E53788"/>
    <w:rsid w:val="00E54200"/>
    <w:rsid w:val="00E5520E"/>
    <w:rsid w:val="00E61191"/>
    <w:rsid w:val="00E6265A"/>
    <w:rsid w:val="00E6613F"/>
    <w:rsid w:val="00E666A7"/>
    <w:rsid w:val="00E70585"/>
    <w:rsid w:val="00E70C14"/>
    <w:rsid w:val="00E71DEA"/>
    <w:rsid w:val="00E7217C"/>
    <w:rsid w:val="00E728B4"/>
    <w:rsid w:val="00E73928"/>
    <w:rsid w:val="00E743FD"/>
    <w:rsid w:val="00E76013"/>
    <w:rsid w:val="00E771C5"/>
    <w:rsid w:val="00E774BA"/>
    <w:rsid w:val="00E820FA"/>
    <w:rsid w:val="00E823E7"/>
    <w:rsid w:val="00E82E6C"/>
    <w:rsid w:val="00E83FDA"/>
    <w:rsid w:val="00E84EEA"/>
    <w:rsid w:val="00E8579F"/>
    <w:rsid w:val="00E9021A"/>
    <w:rsid w:val="00E93B5A"/>
    <w:rsid w:val="00E956BB"/>
    <w:rsid w:val="00E976D0"/>
    <w:rsid w:val="00EA2362"/>
    <w:rsid w:val="00EA2B9C"/>
    <w:rsid w:val="00EA2C73"/>
    <w:rsid w:val="00EA4718"/>
    <w:rsid w:val="00EA77EC"/>
    <w:rsid w:val="00EB31E9"/>
    <w:rsid w:val="00EB48AB"/>
    <w:rsid w:val="00EB5828"/>
    <w:rsid w:val="00EB591C"/>
    <w:rsid w:val="00EB617E"/>
    <w:rsid w:val="00EB764A"/>
    <w:rsid w:val="00EC0ABB"/>
    <w:rsid w:val="00EC5B61"/>
    <w:rsid w:val="00EC5C33"/>
    <w:rsid w:val="00EC5CB1"/>
    <w:rsid w:val="00EC63AA"/>
    <w:rsid w:val="00EC66A2"/>
    <w:rsid w:val="00EC7917"/>
    <w:rsid w:val="00ED2454"/>
    <w:rsid w:val="00ED2D17"/>
    <w:rsid w:val="00ED58EB"/>
    <w:rsid w:val="00ED5C40"/>
    <w:rsid w:val="00ED5E6B"/>
    <w:rsid w:val="00ED6368"/>
    <w:rsid w:val="00EE0669"/>
    <w:rsid w:val="00EE08AC"/>
    <w:rsid w:val="00EE3239"/>
    <w:rsid w:val="00EE5E89"/>
    <w:rsid w:val="00EE5E9B"/>
    <w:rsid w:val="00EE6BE3"/>
    <w:rsid w:val="00EE77E7"/>
    <w:rsid w:val="00EE787F"/>
    <w:rsid w:val="00EF2240"/>
    <w:rsid w:val="00EF25A6"/>
    <w:rsid w:val="00EF28BD"/>
    <w:rsid w:val="00EF4956"/>
    <w:rsid w:val="00EF5A13"/>
    <w:rsid w:val="00EF7219"/>
    <w:rsid w:val="00EF74B8"/>
    <w:rsid w:val="00EF7C8A"/>
    <w:rsid w:val="00F000C1"/>
    <w:rsid w:val="00F00A8A"/>
    <w:rsid w:val="00F00F34"/>
    <w:rsid w:val="00F01006"/>
    <w:rsid w:val="00F032F9"/>
    <w:rsid w:val="00F033C1"/>
    <w:rsid w:val="00F049CC"/>
    <w:rsid w:val="00F1158B"/>
    <w:rsid w:val="00F1191E"/>
    <w:rsid w:val="00F1257B"/>
    <w:rsid w:val="00F15B68"/>
    <w:rsid w:val="00F16F8E"/>
    <w:rsid w:val="00F1786C"/>
    <w:rsid w:val="00F227B4"/>
    <w:rsid w:val="00F22848"/>
    <w:rsid w:val="00F23974"/>
    <w:rsid w:val="00F26A2E"/>
    <w:rsid w:val="00F278C6"/>
    <w:rsid w:val="00F30CA6"/>
    <w:rsid w:val="00F31CAB"/>
    <w:rsid w:val="00F31DC8"/>
    <w:rsid w:val="00F321DC"/>
    <w:rsid w:val="00F32952"/>
    <w:rsid w:val="00F40860"/>
    <w:rsid w:val="00F40B38"/>
    <w:rsid w:val="00F4227B"/>
    <w:rsid w:val="00F42B30"/>
    <w:rsid w:val="00F4390A"/>
    <w:rsid w:val="00F45D3F"/>
    <w:rsid w:val="00F46223"/>
    <w:rsid w:val="00F470B9"/>
    <w:rsid w:val="00F5035C"/>
    <w:rsid w:val="00F510CA"/>
    <w:rsid w:val="00F54EDD"/>
    <w:rsid w:val="00F54F3B"/>
    <w:rsid w:val="00F555EE"/>
    <w:rsid w:val="00F55A86"/>
    <w:rsid w:val="00F574AF"/>
    <w:rsid w:val="00F607DE"/>
    <w:rsid w:val="00F60894"/>
    <w:rsid w:val="00F61324"/>
    <w:rsid w:val="00F61D1B"/>
    <w:rsid w:val="00F62705"/>
    <w:rsid w:val="00F62E35"/>
    <w:rsid w:val="00F63231"/>
    <w:rsid w:val="00F643F7"/>
    <w:rsid w:val="00F6470D"/>
    <w:rsid w:val="00F6746B"/>
    <w:rsid w:val="00F70EDD"/>
    <w:rsid w:val="00F7159A"/>
    <w:rsid w:val="00F71950"/>
    <w:rsid w:val="00F71CAC"/>
    <w:rsid w:val="00F71E76"/>
    <w:rsid w:val="00F74660"/>
    <w:rsid w:val="00F806AD"/>
    <w:rsid w:val="00F8092B"/>
    <w:rsid w:val="00F82F51"/>
    <w:rsid w:val="00F85201"/>
    <w:rsid w:val="00F85BB8"/>
    <w:rsid w:val="00F875DE"/>
    <w:rsid w:val="00F87B22"/>
    <w:rsid w:val="00F93DED"/>
    <w:rsid w:val="00F94328"/>
    <w:rsid w:val="00FA21F4"/>
    <w:rsid w:val="00FA5277"/>
    <w:rsid w:val="00FA55F4"/>
    <w:rsid w:val="00FA5E37"/>
    <w:rsid w:val="00FA667F"/>
    <w:rsid w:val="00FA68BB"/>
    <w:rsid w:val="00FB286C"/>
    <w:rsid w:val="00FB28F6"/>
    <w:rsid w:val="00FB2E32"/>
    <w:rsid w:val="00FB3316"/>
    <w:rsid w:val="00FB3C1A"/>
    <w:rsid w:val="00FB4241"/>
    <w:rsid w:val="00FB5157"/>
    <w:rsid w:val="00FB6233"/>
    <w:rsid w:val="00FC0299"/>
    <w:rsid w:val="00FC0951"/>
    <w:rsid w:val="00FC0A99"/>
    <w:rsid w:val="00FC175D"/>
    <w:rsid w:val="00FC227E"/>
    <w:rsid w:val="00FC3395"/>
    <w:rsid w:val="00FC33D7"/>
    <w:rsid w:val="00FC52B5"/>
    <w:rsid w:val="00FC681B"/>
    <w:rsid w:val="00FC6CB4"/>
    <w:rsid w:val="00FC766D"/>
    <w:rsid w:val="00FD016C"/>
    <w:rsid w:val="00FD068F"/>
    <w:rsid w:val="00FD0F66"/>
    <w:rsid w:val="00FD243B"/>
    <w:rsid w:val="00FD2E64"/>
    <w:rsid w:val="00FD4063"/>
    <w:rsid w:val="00FE007F"/>
    <w:rsid w:val="00FE6563"/>
    <w:rsid w:val="00FE669A"/>
    <w:rsid w:val="00FE6711"/>
    <w:rsid w:val="00FE76A4"/>
    <w:rsid w:val="00FF1BB5"/>
    <w:rsid w:val="00FF203F"/>
    <w:rsid w:val="00FF2D45"/>
    <w:rsid w:val="00FF544B"/>
    <w:rsid w:val="00FF5ABC"/>
    <w:rsid w:val="00FF6E63"/>
    <w:rsid w:val="00FF7E07"/>
    <w:rsid w:val="00FF7F77"/>
    <w:rsid w:val="164B01D5"/>
    <w:rsid w:val="5601F3A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EF537"/>
  <w15:docId w15:val="{419203BC-AA23-4EFD-A5C8-FE539AFC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F0B"/>
    <w:pPr>
      <w:jc w:val="both"/>
    </w:pPr>
    <w:rPr>
      <w:rFonts w:ascii="Arial" w:hAnsi="Arial"/>
    </w:rPr>
  </w:style>
  <w:style w:type="paragraph" w:styleId="Ttulo1">
    <w:name w:val="heading 1"/>
    <w:basedOn w:val="Normal"/>
    <w:next w:val="Normal"/>
    <w:link w:val="Ttulo1Car"/>
    <w:uiPriority w:val="9"/>
    <w:qFormat/>
    <w:rsid w:val="0041172D"/>
    <w:pPr>
      <w:keepNext/>
      <w:keepLines/>
      <w:numPr>
        <w:numId w:val="1"/>
      </w:numPr>
      <w:spacing w:before="240" w:after="120" w:line="240" w:lineRule="auto"/>
      <w:ind w:left="431" w:hanging="431"/>
      <w:outlineLvl w:val="0"/>
    </w:pPr>
    <w:rPr>
      <w:rFonts w:eastAsiaTheme="majorEastAsia" w:cs="Arial"/>
      <w:b/>
      <w:color w:val="0070C0"/>
      <w:sz w:val="28"/>
      <w:szCs w:val="28"/>
    </w:rPr>
  </w:style>
  <w:style w:type="paragraph" w:styleId="Ttulo2">
    <w:name w:val="heading 2"/>
    <w:basedOn w:val="Normal"/>
    <w:next w:val="Normal"/>
    <w:link w:val="Ttulo2Car"/>
    <w:uiPriority w:val="9"/>
    <w:unhideWhenUsed/>
    <w:qFormat/>
    <w:rsid w:val="008F2F0B"/>
    <w:pPr>
      <w:keepNext/>
      <w:keepLines/>
      <w:numPr>
        <w:ilvl w:val="1"/>
        <w:numId w:val="1"/>
      </w:numPr>
      <w:spacing w:before="120" w:after="120" w:line="240" w:lineRule="auto"/>
      <w:ind w:left="578" w:hanging="578"/>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070063"/>
    <w:pPr>
      <w:keepNext/>
      <w:keepLines/>
      <w:numPr>
        <w:ilvl w:val="2"/>
        <w:numId w:val="1"/>
      </w:numPr>
      <w:spacing w:before="120" w:after="120" w:line="240" w:lineRule="auto"/>
      <w:outlineLvl w:val="2"/>
    </w:pPr>
    <w:rPr>
      <w:rFonts w:eastAsiaTheme="majorEastAsia" w:cstheme="majorBidi"/>
      <w:b/>
      <w:sz w:val="20"/>
      <w:szCs w:val="28"/>
    </w:rPr>
  </w:style>
  <w:style w:type="paragraph" w:styleId="Ttulo4">
    <w:name w:val="heading 4"/>
    <w:basedOn w:val="Normal"/>
    <w:next w:val="Normal"/>
    <w:link w:val="Ttulo4Car"/>
    <w:uiPriority w:val="9"/>
    <w:unhideWhenUsed/>
    <w:qFormat/>
    <w:rsid w:val="00070063"/>
    <w:pPr>
      <w:keepNext/>
      <w:keepLines/>
      <w:numPr>
        <w:ilvl w:val="3"/>
        <w:numId w:val="1"/>
      </w:numPr>
      <w:spacing w:before="120" w:after="120"/>
      <w:ind w:left="862" w:hanging="862"/>
      <w:outlineLvl w:val="3"/>
    </w:pPr>
    <w:rPr>
      <w:rFonts w:eastAsiaTheme="majorEastAsia" w:cs="Arial"/>
      <w:b/>
      <w:color w:val="000000" w:themeColor="text1"/>
      <w:sz w:val="20"/>
      <w:szCs w:val="20"/>
    </w:rPr>
  </w:style>
  <w:style w:type="paragraph" w:styleId="Ttulo5">
    <w:name w:val="heading 5"/>
    <w:basedOn w:val="Normal"/>
    <w:next w:val="Normal"/>
    <w:link w:val="Ttulo5Car"/>
    <w:uiPriority w:val="9"/>
    <w:unhideWhenUsed/>
    <w:qFormat/>
    <w:rsid w:val="00070063"/>
    <w:pPr>
      <w:keepNext/>
      <w:keepLines/>
      <w:numPr>
        <w:ilvl w:val="4"/>
        <w:numId w:val="1"/>
      </w:numPr>
      <w:spacing w:before="120" w:after="120"/>
      <w:ind w:left="1009" w:hanging="1009"/>
      <w:outlineLvl w:val="4"/>
    </w:pPr>
    <w:rPr>
      <w:rFonts w:eastAsiaTheme="majorEastAsia" w:cs="Arial"/>
      <w:b/>
      <w:color w:val="000000" w:themeColor="text1"/>
      <w:sz w:val="20"/>
      <w:szCs w:val="20"/>
    </w:rPr>
  </w:style>
  <w:style w:type="paragraph" w:styleId="Ttulo6">
    <w:name w:val="heading 6"/>
    <w:basedOn w:val="Normal"/>
    <w:next w:val="Normal"/>
    <w:link w:val="Ttulo6Car"/>
    <w:uiPriority w:val="9"/>
    <w:semiHidden/>
    <w:unhideWhenUsed/>
    <w:qFormat/>
    <w:rsid w:val="00940BF3"/>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unhideWhenUsed/>
    <w:qFormat/>
    <w:rsid w:val="00940BF3"/>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940BF3"/>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unhideWhenUsed/>
    <w:qFormat/>
    <w:rsid w:val="00940BF3"/>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3">
    <w:name w:val="Texto independiente 23"/>
    <w:basedOn w:val="Normal"/>
    <w:rsid w:val="006E71DF"/>
    <w:pPr>
      <w:ind w:left="1134"/>
    </w:pPr>
  </w:style>
  <w:style w:type="paragraph" w:styleId="Encabezado">
    <w:name w:val="header"/>
    <w:aliases w:val=" Car"/>
    <w:basedOn w:val="Normal"/>
    <w:link w:val="EncabezadoCar"/>
    <w:rsid w:val="006E71DF"/>
    <w:pPr>
      <w:tabs>
        <w:tab w:val="center" w:pos="4419"/>
        <w:tab w:val="right" w:pos="8838"/>
      </w:tabs>
    </w:pPr>
  </w:style>
  <w:style w:type="paragraph" w:styleId="Piedepgina">
    <w:name w:val="footer"/>
    <w:basedOn w:val="Normal"/>
    <w:link w:val="PiedepginaCar"/>
    <w:uiPriority w:val="99"/>
    <w:rsid w:val="006E71DF"/>
    <w:pPr>
      <w:tabs>
        <w:tab w:val="center" w:pos="4419"/>
        <w:tab w:val="right" w:pos="8838"/>
      </w:tabs>
    </w:pPr>
  </w:style>
  <w:style w:type="paragraph" w:customStyle="1" w:styleId="Sangra2detindependiente2">
    <w:name w:val="Sangría 2 de t. independiente2"/>
    <w:basedOn w:val="Normal"/>
    <w:rsid w:val="006E71DF"/>
    <w:pPr>
      <w:ind w:left="1134" w:hanging="1134"/>
    </w:pPr>
  </w:style>
  <w:style w:type="paragraph" w:customStyle="1" w:styleId="Sangra3detindependiente1">
    <w:name w:val="Sangría 3 de t. independiente1"/>
    <w:basedOn w:val="Normal"/>
    <w:rsid w:val="006E71DF"/>
    <w:pPr>
      <w:ind w:left="2694" w:hanging="1560"/>
    </w:pPr>
  </w:style>
  <w:style w:type="character" w:styleId="Nmerodepgina">
    <w:name w:val="page number"/>
    <w:basedOn w:val="Fuentedeprrafopredeter"/>
    <w:rsid w:val="006E71DF"/>
  </w:style>
  <w:style w:type="paragraph" w:customStyle="1" w:styleId="Textoindependiente22">
    <w:name w:val="Texto independiente 22"/>
    <w:basedOn w:val="Normal"/>
    <w:rsid w:val="006E71DF"/>
    <w:pPr>
      <w:ind w:left="2268" w:hanging="1134"/>
    </w:pPr>
    <w:rPr>
      <w:sz w:val="18"/>
    </w:rPr>
  </w:style>
  <w:style w:type="paragraph" w:styleId="Textoindependiente">
    <w:name w:val="Body Text"/>
    <w:basedOn w:val="Normal"/>
    <w:rsid w:val="006E71DF"/>
  </w:style>
  <w:style w:type="paragraph" w:customStyle="1" w:styleId="Sangra2detindependiente1">
    <w:name w:val="Sangría 2 de t. independiente1"/>
    <w:basedOn w:val="Normal"/>
    <w:rsid w:val="006E71DF"/>
    <w:pPr>
      <w:ind w:left="1134"/>
    </w:pPr>
    <w:rPr>
      <w:sz w:val="18"/>
    </w:rPr>
  </w:style>
  <w:style w:type="paragraph" w:customStyle="1" w:styleId="Textoindependiente21">
    <w:name w:val="Texto independiente 21"/>
    <w:basedOn w:val="Normal"/>
    <w:rsid w:val="006E71DF"/>
  </w:style>
  <w:style w:type="paragraph" w:styleId="Textoindependiente3">
    <w:name w:val="Body Text 3"/>
    <w:basedOn w:val="Normal"/>
    <w:rsid w:val="006E71DF"/>
    <w:pPr>
      <w:tabs>
        <w:tab w:val="left" w:pos="567"/>
      </w:tabs>
    </w:pPr>
    <w:rPr>
      <w:sz w:val="18"/>
    </w:rPr>
  </w:style>
  <w:style w:type="paragraph" w:styleId="Sangra3detindependiente">
    <w:name w:val="Body Text Indent 3"/>
    <w:basedOn w:val="Normal"/>
    <w:rsid w:val="006E71DF"/>
    <w:pPr>
      <w:tabs>
        <w:tab w:val="left" w:pos="567"/>
      </w:tabs>
      <w:ind w:left="567" w:hanging="567"/>
    </w:pPr>
  </w:style>
  <w:style w:type="paragraph" w:styleId="Textoindependiente2">
    <w:name w:val="Body Text 2"/>
    <w:basedOn w:val="Normal"/>
    <w:rsid w:val="006E71DF"/>
    <w:pPr>
      <w:tabs>
        <w:tab w:val="left" w:pos="993"/>
      </w:tabs>
      <w:ind w:left="1134" w:hanging="567"/>
    </w:pPr>
  </w:style>
  <w:style w:type="paragraph" w:styleId="Sangra2detindependiente">
    <w:name w:val="Body Text Indent 2"/>
    <w:basedOn w:val="Normal"/>
    <w:rsid w:val="006E71DF"/>
    <w:pPr>
      <w:tabs>
        <w:tab w:val="left" w:pos="1418"/>
      </w:tabs>
      <w:ind w:left="1418" w:hanging="1418"/>
    </w:pPr>
  </w:style>
  <w:style w:type="paragraph" w:styleId="Sangradetextonormal">
    <w:name w:val="Body Text Indent"/>
    <w:basedOn w:val="Normal"/>
    <w:rsid w:val="006E71DF"/>
    <w:pPr>
      <w:ind w:left="1134"/>
    </w:pPr>
    <w:rPr>
      <w:lang w:eastAsia="es-ES"/>
    </w:rPr>
  </w:style>
  <w:style w:type="paragraph" w:styleId="Textodebloque">
    <w:name w:val="Block Text"/>
    <w:basedOn w:val="Normal"/>
    <w:rsid w:val="006E71DF"/>
    <w:pPr>
      <w:numPr>
        <w:ilvl w:val="12"/>
      </w:numPr>
      <w:ind w:left="360" w:right="-23"/>
    </w:pPr>
  </w:style>
  <w:style w:type="paragraph" w:customStyle="1" w:styleId="Textoindependiente31">
    <w:name w:val="Texto independiente 31"/>
    <w:basedOn w:val="Normal"/>
    <w:rsid w:val="006E71DF"/>
    <w:pPr>
      <w:ind w:right="-22"/>
    </w:pPr>
  </w:style>
  <w:style w:type="character" w:styleId="Hipervnculo">
    <w:name w:val="Hyperlink"/>
    <w:rsid w:val="006E71DF"/>
    <w:rPr>
      <w:color w:val="0000FF"/>
      <w:u w:val="single"/>
    </w:rPr>
  </w:style>
  <w:style w:type="table" w:styleId="Tablaconcuadrcula">
    <w:name w:val="Table Grid"/>
    <w:basedOn w:val="Tablanormal"/>
    <w:uiPriority w:val="39"/>
    <w:rsid w:val="00F049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4">
    <w:name w:val="Texto independiente 24"/>
    <w:basedOn w:val="Normal"/>
    <w:rsid w:val="00533098"/>
    <w:pPr>
      <w:ind w:right="-22"/>
    </w:pPr>
    <w:rPr>
      <w:sz w:val="18"/>
      <w:lang w:eastAsia="es-ES"/>
    </w:rPr>
  </w:style>
  <w:style w:type="character" w:customStyle="1" w:styleId="EncabezadoCar">
    <w:name w:val="Encabezado Car"/>
    <w:aliases w:val=" Car Car"/>
    <w:link w:val="Encabezado"/>
    <w:rsid w:val="00C86FC0"/>
    <w:rPr>
      <w:rFonts w:ascii="Arial" w:hAnsi="Arial"/>
      <w:color w:val="000000"/>
      <w:lang w:val="es-ES_tradnl" w:eastAsia="es-MX" w:bidi="ar-SA"/>
    </w:rPr>
  </w:style>
  <w:style w:type="paragraph" w:styleId="Prrafodelista">
    <w:name w:val="List Paragraph"/>
    <w:basedOn w:val="Normal"/>
    <w:link w:val="PrrafodelistaCar"/>
    <w:uiPriority w:val="34"/>
    <w:qFormat/>
    <w:rsid w:val="002C7E4D"/>
    <w:pPr>
      <w:ind w:left="720"/>
    </w:pPr>
  </w:style>
  <w:style w:type="paragraph" w:styleId="Textodeglobo">
    <w:name w:val="Balloon Text"/>
    <w:basedOn w:val="Normal"/>
    <w:link w:val="TextodegloboCar"/>
    <w:rsid w:val="009C0C64"/>
    <w:rPr>
      <w:rFonts w:ascii="Tahoma" w:hAnsi="Tahoma"/>
      <w:sz w:val="16"/>
      <w:szCs w:val="16"/>
    </w:rPr>
  </w:style>
  <w:style w:type="character" w:customStyle="1" w:styleId="TextodegloboCar">
    <w:name w:val="Texto de globo Car"/>
    <w:link w:val="Textodeglobo"/>
    <w:rsid w:val="009C0C64"/>
    <w:rPr>
      <w:rFonts w:ascii="Tahoma" w:hAnsi="Tahoma" w:cs="Tahoma"/>
      <w:color w:val="000000"/>
      <w:sz w:val="16"/>
      <w:szCs w:val="16"/>
      <w:lang w:val="es-ES_tradnl"/>
    </w:rPr>
  </w:style>
  <w:style w:type="character" w:customStyle="1" w:styleId="PiedepginaCar">
    <w:name w:val="Pie de página Car"/>
    <w:link w:val="Piedepgina"/>
    <w:uiPriority w:val="99"/>
    <w:locked/>
    <w:rsid w:val="00D144DF"/>
    <w:rPr>
      <w:rFonts w:ascii="Arial" w:hAnsi="Arial"/>
      <w:color w:val="000000"/>
      <w:lang w:val="es-ES_tradnl"/>
    </w:rPr>
  </w:style>
  <w:style w:type="paragraph" w:customStyle="1" w:styleId="BodyText31">
    <w:name w:val="Body Text 31"/>
    <w:basedOn w:val="Normal"/>
    <w:rsid w:val="004732B7"/>
    <w:pPr>
      <w:ind w:right="-22"/>
    </w:pPr>
  </w:style>
  <w:style w:type="character" w:styleId="Refdecomentario">
    <w:name w:val="annotation reference"/>
    <w:rsid w:val="00381FAC"/>
    <w:rPr>
      <w:sz w:val="16"/>
      <w:szCs w:val="16"/>
    </w:rPr>
  </w:style>
  <w:style w:type="paragraph" w:styleId="Textocomentario">
    <w:name w:val="annotation text"/>
    <w:basedOn w:val="Normal"/>
    <w:link w:val="TextocomentarioCar"/>
    <w:rsid w:val="00381FAC"/>
  </w:style>
  <w:style w:type="character" w:customStyle="1" w:styleId="TextocomentarioCar">
    <w:name w:val="Texto comentario Car"/>
    <w:link w:val="Textocomentario"/>
    <w:rsid w:val="00381FAC"/>
    <w:rPr>
      <w:rFonts w:ascii="Arial" w:hAnsi="Arial"/>
      <w:color w:val="000000"/>
      <w:lang w:val="es-ES_tradnl" w:eastAsia="es-MX"/>
    </w:rPr>
  </w:style>
  <w:style w:type="paragraph" w:styleId="Asuntodelcomentario">
    <w:name w:val="annotation subject"/>
    <w:basedOn w:val="Textocomentario"/>
    <w:next w:val="Textocomentario"/>
    <w:link w:val="AsuntodelcomentarioCar"/>
    <w:rsid w:val="00381FAC"/>
    <w:rPr>
      <w:b/>
      <w:bCs/>
    </w:rPr>
  </w:style>
  <w:style w:type="character" w:customStyle="1" w:styleId="AsuntodelcomentarioCar">
    <w:name w:val="Asunto del comentario Car"/>
    <w:link w:val="Asuntodelcomentario"/>
    <w:rsid w:val="00381FAC"/>
    <w:rPr>
      <w:rFonts w:ascii="Arial" w:hAnsi="Arial"/>
      <w:b/>
      <w:bCs/>
      <w:color w:val="000000"/>
      <w:lang w:val="es-ES_tradnl" w:eastAsia="es-MX"/>
    </w:rPr>
  </w:style>
  <w:style w:type="paragraph" w:customStyle="1" w:styleId="Default">
    <w:name w:val="Default"/>
    <w:rsid w:val="002B2984"/>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8D4D43"/>
    <w:pPr>
      <w:spacing w:before="100" w:beforeAutospacing="1" w:after="100" w:afterAutospacing="1"/>
    </w:pPr>
    <w:rPr>
      <w:rFonts w:ascii="Times New Roman" w:hAnsi="Times New Roman"/>
      <w:sz w:val="24"/>
      <w:szCs w:val="24"/>
    </w:rPr>
  </w:style>
  <w:style w:type="table" w:customStyle="1" w:styleId="Tabladecuadrcula2-nfasis11">
    <w:name w:val="Tabla de cuadrícula 2 - Énfasis 11"/>
    <w:basedOn w:val="Tablanormal"/>
    <w:uiPriority w:val="47"/>
    <w:rsid w:val="00102D6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lsica2">
    <w:name w:val="Table Classic 2"/>
    <w:basedOn w:val="Tablanormal"/>
    <w:rsid w:val="00102D6A"/>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efectos3D2">
    <w:name w:val="Table 3D effects 2"/>
    <w:basedOn w:val="Tablanormal"/>
    <w:rsid w:val="00102D6A"/>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102D6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sutil2">
    <w:name w:val="Table Subtle 2"/>
    <w:basedOn w:val="Tablanormal"/>
    <w:rsid w:val="00102D6A"/>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detabla4">
    <w:name w:val="Table Grid 4"/>
    <w:basedOn w:val="Tablanormal"/>
    <w:rsid w:val="00492445"/>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Cuadrculadetabla3">
    <w:name w:val="Table Grid 3"/>
    <w:basedOn w:val="Tablanormal"/>
    <w:rsid w:val="00492445"/>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media1-nfasis1">
    <w:name w:val="Medium Grid 1 Accent 1"/>
    <w:basedOn w:val="Tablanormal"/>
    <w:uiPriority w:val="67"/>
    <w:rsid w:val="00C601F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4">
    <w:name w:val="Medium Grid 1 Accent 4"/>
    <w:basedOn w:val="Tablanormal"/>
    <w:uiPriority w:val="67"/>
    <w:rsid w:val="00C601F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clara-nfasis6">
    <w:name w:val="Light Grid Accent 6"/>
    <w:basedOn w:val="Tablanormal"/>
    <w:uiPriority w:val="62"/>
    <w:rsid w:val="00C601F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3">
    <w:name w:val="Medium Shading 1 Accent 3"/>
    <w:basedOn w:val="Tablanormal"/>
    <w:uiPriority w:val="63"/>
    <w:rsid w:val="00C601F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rsid w:val="00C601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601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C60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1">
    <w:name w:val="Medium Grid 3 Accent 1"/>
    <w:basedOn w:val="Tablanormal"/>
    <w:uiPriority w:val="69"/>
    <w:rsid w:val="00C60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textoindependiente210">
    <w:name w:val="textoindependiente21"/>
    <w:basedOn w:val="Normal"/>
    <w:uiPriority w:val="99"/>
    <w:rsid w:val="003078B7"/>
    <w:pPr>
      <w:spacing w:before="100" w:beforeAutospacing="1" w:after="100" w:afterAutospacing="1"/>
    </w:pPr>
    <w:rPr>
      <w:rFonts w:ascii="Times New Roman" w:eastAsiaTheme="minorHAnsi" w:hAnsi="Times New Roman"/>
      <w:sz w:val="24"/>
      <w:szCs w:val="24"/>
    </w:rPr>
  </w:style>
  <w:style w:type="paragraph" w:customStyle="1" w:styleId="Sangra3detindependiente2">
    <w:name w:val="Sangría 3 de t. independiente2"/>
    <w:basedOn w:val="Normal"/>
    <w:rsid w:val="00F22848"/>
    <w:pPr>
      <w:tabs>
        <w:tab w:val="left" w:pos="567"/>
      </w:tabs>
      <w:suppressAutoHyphens/>
      <w:ind w:left="567" w:hanging="567"/>
    </w:pPr>
    <w:rPr>
      <w:lang w:eastAsia="ar-SA"/>
    </w:rPr>
  </w:style>
  <w:style w:type="character" w:customStyle="1" w:styleId="EncabezadoCar1">
    <w:name w:val="Encabezado Car1"/>
    <w:rsid w:val="003C2D30"/>
    <w:rPr>
      <w:rFonts w:ascii="Arial" w:hAnsi="Arial"/>
      <w:color w:val="000000"/>
      <w:lang w:val="es-ES_tradnl" w:eastAsia="es-MX" w:bidi="ar-SA"/>
    </w:rPr>
  </w:style>
  <w:style w:type="character" w:customStyle="1" w:styleId="Ttulo1Car">
    <w:name w:val="Título 1 Car"/>
    <w:basedOn w:val="Fuentedeprrafopredeter"/>
    <w:link w:val="Ttulo1"/>
    <w:uiPriority w:val="9"/>
    <w:rsid w:val="0041172D"/>
    <w:rPr>
      <w:rFonts w:ascii="Arial" w:eastAsiaTheme="majorEastAsia" w:hAnsi="Arial" w:cs="Arial"/>
      <w:b/>
      <w:color w:val="0070C0"/>
      <w:sz w:val="28"/>
      <w:szCs w:val="28"/>
    </w:rPr>
  </w:style>
  <w:style w:type="character" w:customStyle="1" w:styleId="Ttulo2Car">
    <w:name w:val="Título 2 Car"/>
    <w:basedOn w:val="Fuentedeprrafopredeter"/>
    <w:link w:val="Ttulo2"/>
    <w:uiPriority w:val="9"/>
    <w:rsid w:val="008F2F0B"/>
    <w:rPr>
      <w:rFonts w:ascii="Arial" w:eastAsiaTheme="majorEastAsia" w:hAnsi="Arial" w:cstheme="majorBidi"/>
      <w:b/>
      <w:szCs w:val="32"/>
    </w:rPr>
  </w:style>
  <w:style w:type="character" w:customStyle="1" w:styleId="Ttulo3Car">
    <w:name w:val="Título 3 Car"/>
    <w:basedOn w:val="Fuentedeprrafopredeter"/>
    <w:link w:val="Ttulo3"/>
    <w:uiPriority w:val="9"/>
    <w:rsid w:val="00070063"/>
    <w:rPr>
      <w:rFonts w:ascii="Arial" w:eastAsiaTheme="majorEastAsia" w:hAnsi="Arial" w:cstheme="majorBidi"/>
      <w:b/>
      <w:sz w:val="20"/>
      <w:szCs w:val="28"/>
    </w:rPr>
  </w:style>
  <w:style w:type="character" w:customStyle="1" w:styleId="Ttulo4Car">
    <w:name w:val="Título 4 Car"/>
    <w:basedOn w:val="Fuentedeprrafopredeter"/>
    <w:link w:val="Ttulo4"/>
    <w:uiPriority w:val="9"/>
    <w:rsid w:val="00070063"/>
    <w:rPr>
      <w:rFonts w:ascii="Arial" w:eastAsiaTheme="majorEastAsia" w:hAnsi="Arial" w:cs="Arial"/>
      <w:b/>
      <w:color w:val="000000" w:themeColor="text1"/>
      <w:sz w:val="20"/>
      <w:szCs w:val="20"/>
    </w:rPr>
  </w:style>
  <w:style w:type="character" w:customStyle="1" w:styleId="Ttulo5Car">
    <w:name w:val="Título 5 Car"/>
    <w:basedOn w:val="Fuentedeprrafopredeter"/>
    <w:link w:val="Ttulo5"/>
    <w:uiPriority w:val="9"/>
    <w:rsid w:val="00070063"/>
    <w:rPr>
      <w:rFonts w:ascii="Arial" w:eastAsiaTheme="majorEastAsia" w:hAnsi="Arial" w:cs="Arial"/>
      <w:b/>
      <w:color w:val="000000" w:themeColor="text1"/>
      <w:sz w:val="20"/>
      <w:szCs w:val="20"/>
    </w:rPr>
  </w:style>
  <w:style w:type="character" w:customStyle="1" w:styleId="Ttulo6Car">
    <w:name w:val="Título 6 Car"/>
    <w:basedOn w:val="Fuentedeprrafopredeter"/>
    <w:link w:val="Ttulo6"/>
    <w:uiPriority w:val="9"/>
    <w:semiHidden/>
    <w:rsid w:val="00940BF3"/>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rsid w:val="00940BF3"/>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940BF3"/>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rsid w:val="00940BF3"/>
    <w:rPr>
      <w:rFonts w:asciiTheme="majorHAnsi" w:eastAsiaTheme="majorEastAsia" w:hAnsiTheme="majorHAnsi" w:cstheme="majorBidi"/>
      <w:i/>
      <w:iCs/>
      <w:color w:val="1F4E79" w:themeColor="accent1" w:themeShade="80"/>
    </w:rPr>
  </w:style>
  <w:style w:type="paragraph" w:styleId="Descripcin">
    <w:name w:val="caption"/>
    <w:basedOn w:val="Normal"/>
    <w:next w:val="Normal"/>
    <w:unhideWhenUsed/>
    <w:qFormat/>
    <w:rsid w:val="00454411"/>
    <w:pPr>
      <w:spacing w:before="240" w:line="240" w:lineRule="auto"/>
      <w:jc w:val="center"/>
    </w:pPr>
    <w:rPr>
      <w:b/>
      <w:bCs/>
      <w:color w:val="000000" w:themeColor="text1"/>
    </w:rPr>
  </w:style>
  <w:style w:type="paragraph" w:styleId="Ttulo">
    <w:name w:val="Title"/>
    <w:basedOn w:val="Normal"/>
    <w:next w:val="Normal"/>
    <w:link w:val="TtuloCar"/>
    <w:uiPriority w:val="10"/>
    <w:qFormat/>
    <w:rsid w:val="00940B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40BF3"/>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40BF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940BF3"/>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940BF3"/>
    <w:rPr>
      <w:b/>
      <w:bCs/>
    </w:rPr>
  </w:style>
  <w:style w:type="character" w:styleId="nfasis">
    <w:name w:val="Emphasis"/>
    <w:basedOn w:val="Fuentedeprrafopredeter"/>
    <w:uiPriority w:val="20"/>
    <w:qFormat/>
    <w:rsid w:val="00940BF3"/>
    <w:rPr>
      <w:i/>
      <w:iCs/>
    </w:rPr>
  </w:style>
  <w:style w:type="paragraph" w:styleId="Sinespaciado">
    <w:name w:val="No Spacing"/>
    <w:uiPriority w:val="1"/>
    <w:qFormat/>
    <w:rsid w:val="00940BF3"/>
    <w:pPr>
      <w:spacing w:after="0" w:line="240" w:lineRule="auto"/>
    </w:pPr>
  </w:style>
  <w:style w:type="paragraph" w:styleId="Cita">
    <w:name w:val="Quote"/>
    <w:basedOn w:val="Normal"/>
    <w:next w:val="Normal"/>
    <w:link w:val="CitaCar"/>
    <w:uiPriority w:val="29"/>
    <w:qFormat/>
    <w:rsid w:val="00940BF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40BF3"/>
    <w:rPr>
      <w:color w:val="44546A" w:themeColor="text2"/>
      <w:sz w:val="24"/>
      <w:szCs w:val="24"/>
    </w:rPr>
  </w:style>
  <w:style w:type="paragraph" w:styleId="Citadestacada">
    <w:name w:val="Intense Quote"/>
    <w:basedOn w:val="Normal"/>
    <w:next w:val="Normal"/>
    <w:link w:val="CitadestacadaCar"/>
    <w:uiPriority w:val="30"/>
    <w:qFormat/>
    <w:rsid w:val="00940B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40BF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40BF3"/>
    <w:rPr>
      <w:i/>
      <w:iCs/>
      <w:color w:val="595959" w:themeColor="text1" w:themeTint="A6"/>
    </w:rPr>
  </w:style>
  <w:style w:type="character" w:styleId="nfasisintenso">
    <w:name w:val="Intense Emphasis"/>
    <w:basedOn w:val="Fuentedeprrafopredeter"/>
    <w:uiPriority w:val="21"/>
    <w:qFormat/>
    <w:rsid w:val="00940BF3"/>
    <w:rPr>
      <w:b/>
      <w:bCs/>
      <w:i/>
      <w:iCs/>
    </w:rPr>
  </w:style>
  <w:style w:type="character" w:styleId="Referenciasutil">
    <w:name w:val="Subtle Reference"/>
    <w:basedOn w:val="Fuentedeprrafopredeter"/>
    <w:uiPriority w:val="31"/>
    <w:qFormat/>
    <w:rsid w:val="00940BF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40BF3"/>
    <w:rPr>
      <w:b/>
      <w:bCs/>
      <w:smallCaps/>
      <w:color w:val="44546A" w:themeColor="text2"/>
      <w:u w:val="single"/>
    </w:rPr>
  </w:style>
  <w:style w:type="character" w:styleId="Ttulodellibro">
    <w:name w:val="Book Title"/>
    <w:basedOn w:val="Fuentedeprrafopredeter"/>
    <w:uiPriority w:val="33"/>
    <w:qFormat/>
    <w:rsid w:val="00940BF3"/>
    <w:rPr>
      <w:b/>
      <w:bCs/>
      <w:smallCaps/>
      <w:spacing w:val="10"/>
    </w:rPr>
  </w:style>
  <w:style w:type="paragraph" w:styleId="TtuloTDC">
    <w:name w:val="TOC Heading"/>
    <w:basedOn w:val="Ttulo1"/>
    <w:next w:val="Normal"/>
    <w:uiPriority w:val="39"/>
    <w:semiHidden/>
    <w:unhideWhenUsed/>
    <w:qFormat/>
    <w:rsid w:val="00940BF3"/>
    <w:pPr>
      <w:outlineLvl w:val="9"/>
    </w:pPr>
  </w:style>
  <w:style w:type="character" w:styleId="Textodelmarcadordeposicin">
    <w:name w:val="Placeholder Text"/>
    <w:basedOn w:val="Fuentedeprrafopredeter"/>
    <w:uiPriority w:val="99"/>
    <w:semiHidden/>
    <w:rsid w:val="00BB4229"/>
    <w:rPr>
      <w:color w:val="808080"/>
    </w:rPr>
  </w:style>
  <w:style w:type="character" w:customStyle="1" w:styleId="PrrafodelistaCar">
    <w:name w:val="Párrafo de lista Car"/>
    <w:basedOn w:val="Fuentedeprrafopredeter"/>
    <w:link w:val="Prrafodelista"/>
    <w:uiPriority w:val="34"/>
    <w:rsid w:val="002C7E4D"/>
    <w:rPr>
      <w:rFonts w:ascii="Arial" w:hAnsi="Arial"/>
    </w:rPr>
  </w:style>
  <w:style w:type="paragraph" w:customStyle="1" w:styleId="Estilo1">
    <w:name w:val="Estilo1"/>
    <w:basedOn w:val="Prrafodelista"/>
    <w:link w:val="Estilo1Car"/>
    <w:qFormat/>
    <w:rsid w:val="002C7E4D"/>
    <w:pPr>
      <w:numPr>
        <w:numId w:val="2"/>
      </w:numPr>
    </w:pPr>
  </w:style>
  <w:style w:type="character" w:customStyle="1" w:styleId="Estilo1Car">
    <w:name w:val="Estilo1 Car"/>
    <w:basedOn w:val="PrrafodelistaCar"/>
    <w:link w:val="Estilo1"/>
    <w:rsid w:val="002C7E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566">
      <w:bodyDiv w:val="1"/>
      <w:marLeft w:val="0"/>
      <w:marRight w:val="0"/>
      <w:marTop w:val="0"/>
      <w:marBottom w:val="0"/>
      <w:divBdr>
        <w:top w:val="none" w:sz="0" w:space="0" w:color="auto"/>
        <w:left w:val="none" w:sz="0" w:space="0" w:color="auto"/>
        <w:bottom w:val="none" w:sz="0" w:space="0" w:color="auto"/>
        <w:right w:val="none" w:sz="0" w:space="0" w:color="auto"/>
      </w:divBdr>
      <w:divsChild>
        <w:div w:id="928078020">
          <w:marLeft w:val="0"/>
          <w:marRight w:val="0"/>
          <w:marTop w:val="0"/>
          <w:marBottom w:val="0"/>
          <w:divBdr>
            <w:top w:val="none" w:sz="0" w:space="0" w:color="auto"/>
            <w:left w:val="none" w:sz="0" w:space="0" w:color="auto"/>
            <w:bottom w:val="none" w:sz="0" w:space="0" w:color="auto"/>
            <w:right w:val="none" w:sz="0" w:space="0" w:color="auto"/>
          </w:divBdr>
        </w:div>
        <w:div w:id="1913001823">
          <w:marLeft w:val="0"/>
          <w:marRight w:val="0"/>
          <w:marTop w:val="0"/>
          <w:marBottom w:val="0"/>
          <w:divBdr>
            <w:top w:val="none" w:sz="0" w:space="0" w:color="auto"/>
            <w:left w:val="none" w:sz="0" w:space="0" w:color="auto"/>
            <w:bottom w:val="none" w:sz="0" w:space="0" w:color="auto"/>
            <w:right w:val="none" w:sz="0" w:space="0" w:color="auto"/>
          </w:divBdr>
        </w:div>
        <w:div w:id="742527988">
          <w:marLeft w:val="0"/>
          <w:marRight w:val="0"/>
          <w:marTop w:val="0"/>
          <w:marBottom w:val="0"/>
          <w:divBdr>
            <w:top w:val="none" w:sz="0" w:space="0" w:color="auto"/>
            <w:left w:val="none" w:sz="0" w:space="0" w:color="auto"/>
            <w:bottom w:val="none" w:sz="0" w:space="0" w:color="auto"/>
            <w:right w:val="none" w:sz="0" w:space="0" w:color="auto"/>
          </w:divBdr>
        </w:div>
        <w:div w:id="1977055480">
          <w:marLeft w:val="0"/>
          <w:marRight w:val="0"/>
          <w:marTop w:val="0"/>
          <w:marBottom w:val="0"/>
          <w:divBdr>
            <w:top w:val="none" w:sz="0" w:space="0" w:color="auto"/>
            <w:left w:val="none" w:sz="0" w:space="0" w:color="auto"/>
            <w:bottom w:val="none" w:sz="0" w:space="0" w:color="auto"/>
            <w:right w:val="none" w:sz="0" w:space="0" w:color="auto"/>
          </w:divBdr>
        </w:div>
        <w:div w:id="631401795">
          <w:marLeft w:val="0"/>
          <w:marRight w:val="0"/>
          <w:marTop w:val="0"/>
          <w:marBottom w:val="0"/>
          <w:divBdr>
            <w:top w:val="none" w:sz="0" w:space="0" w:color="auto"/>
            <w:left w:val="none" w:sz="0" w:space="0" w:color="auto"/>
            <w:bottom w:val="none" w:sz="0" w:space="0" w:color="auto"/>
            <w:right w:val="none" w:sz="0" w:space="0" w:color="auto"/>
          </w:divBdr>
          <w:divsChild>
            <w:div w:id="2146969369">
              <w:marLeft w:val="0"/>
              <w:marRight w:val="0"/>
              <w:marTop w:val="0"/>
              <w:marBottom w:val="0"/>
              <w:divBdr>
                <w:top w:val="none" w:sz="0" w:space="0" w:color="auto"/>
                <w:left w:val="none" w:sz="0" w:space="0" w:color="auto"/>
                <w:bottom w:val="none" w:sz="0" w:space="0" w:color="auto"/>
                <w:right w:val="none" w:sz="0" w:space="0" w:color="auto"/>
              </w:divBdr>
            </w:div>
            <w:div w:id="107088033">
              <w:marLeft w:val="0"/>
              <w:marRight w:val="0"/>
              <w:marTop w:val="0"/>
              <w:marBottom w:val="0"/>
              <w:divBdr>
                <w:top w:val="none" w:sz="0" w:space="0" w:color="auto"/>
                <w:left w:val="none" w:sz="0" w:space="0" w:color="auto"/>
                <w:bottom w:val="none" w:sz="0" w:space="0" w:color="auto"/>
                <w:right w:val="none" w:sz="0" w:space="0" w:color="auto"/>
              </w:divBdr>
            </w:div>
            <w:div w:id="1392935">
              <w:marLeft w:val="0"/>
              <w:marRight w:val="0"/>
              <w:marTop w:val="0"/>
              <w:marBottom w:val="0"/>
              <w:divBdr>
                <w:top w:val="none" w:sz="0" w:space="0" w:color="auto"/>
                <w:left w:val="none" w:sz="0" w:space="0" w:color="auto"/>
                <w:bottom w:val="none" w:sz="0" w:space="0" w:color="auto"/>
                <w:right w:val="none" w:sz="0" w:space="0" w:color="auto"/>
              </w:divBdr>
            </w:div>
            <w:div w:id="79757629">
              <w:marLeft w:val="0"/>
              <w:marRight w:val="0"/>
              <w:marTop w:val="0"/>
              <w:marBottom w:val="0"/>
              <w:divBdr>
                <w:top w:val="none" w:sz="0" w:space="0" w:color="auto"/>
                <w:left w:val="none" w:sz="0" w:space="0" w:color="auto"/>
                <w:bottom w:val="none" w:sz="0" w:space="0" w:color="auto"/>
                <w:right w:val="none" w:sz="0" w:space="0" w:color="auto"/>
              </w:divBdr>
            </w:div>
          </w:divsChild>
        </w:div>
        <w:div w:id="1594237216">
          <w:marLeft w:val="0"/>
          <w:marRight w:val="0"/>
          <w:marTop w:val="0"/>
          <w:marBottom w:val="0"/>
          <w:divBdr>
            <w:top w:val="none" w:sz="0" w:space="0" w:color="auto"/>
            <w:left w:val="none" w:sz="0" w:space="0" w:color="auto"/>
            <w:bottom w:val="none" w:sz="0" w:space="0" w:color="auto"/>
            <w:right w:val="none" w:sz="0" w:space="0" w:color="auto"/>
          </w:divBdr>
        </w:div>
        <w:div w:id="1735470815">
          <w:marLeft w:val="0"/>
          <w:marRight w:val="0"/>
          <w:marTop w:val="0"/>
          <w:marBottom w:val="0"/>
          <w:divBdr>
            <w:top w:val="none" w:sz="0" w:space="0" w:color="auto"/>
            <w:left w:val="none" w:sz="0" w:space="0" w:color="auto"/>
            <w:bottom w:val="none" w:sz="0" w:space="0" w:color="auto"/>
            <w:right w:val="none" w:sz="0" w:space="0" w:color="auto"/>
          </w:divBdr>
        </w:div>
        <w:div w:id="1026518653">
          <w:marLeft w:val="0"/>
          <w:marRight w:val="0"/>
          <w:marTop w:val="0"/>
          <w:marBottom w:val="0"/>
          <w:divBdr>
            <w:top w:val="none" w:sz="0" w:space="0" w:color="auto"/>
            <w:left w:val="none" w:sz="0" w:space="0" w:color="auto"/>
            <w:bottom w:val="none" w:sz="0" w:space="0" w:color="auto"/>
            <w:right w:val="none" w:sz="0" w:space="0" w:color="auto"/>
          </w:divBdr>
        </w:div>
        <w:div w:id="1582718835">
          <w:marLeft w:val="0"/>
          <w:marRight w:val="0"/>
          <w:marTop w:val="0"/>
          <w:marBottom w:val="0"/>
          <w:divBdr>
            <w:top w:val="none" w:sz="0" w:space="0" w:color="auto"/>
            <w:left w:val="none" w:sz="0" w:space="0" w:color="auto"/>
            <w:bottom w:val="none" w:sz="0" w:space="0" w:color="auto"/>
            <w:right w:val="none" w:sz="0" w:space="0" w:color="auto"/>
          </w:divBdr>
        </w:div>
        <w:div w:id="1617563928">
          <w:marLeft w:val="0"/>
          <w:marRight w:val="0"/>
          <w:marTop w:val="0"/>
          <w:marBottom w:val="0"/>
          <w:divBdr>
            <w:top w:val="none" w:sz="0" w:space="0" w:color="auto"/>
            <w:left w:val="none" w:sz="0" w:space="0" w:color="auto"/>
            <w:bottom w:val="none" w:sz="0" w:space="0" w:color="auto"/>
            <w:right w:val="none" w:sz="0" w:space="0" w:color="auto"/>
          </w:divBdr>
        </w:div>
        <w:div w:id="1231692659">
          <w:marLeft w:val="0"/>
          <w:marRight w:val="0"/>
          <w:marTop w:val="0"/>
          <w:marBottom w:val="0"/>
          <w:divBdr>
            <w:top w:val="none" w:sz="0" w:space="0" w:color="auto"/>
            <w:left w:val="none" w:sz="0" w:space="0" w:color="auto"/>
            <w:bottom w:val="none" w:sz="0" w:space="0" w:color="auto"/>
            <w:right w:val="none" w:sz="0" w:space="0" w:color="auto"/>
          </w:divBdr>
        </w:div>
        <w:div w:id="60905951">
          <w:marLeft w:val="0"/>
          <w:marRight w:val="0"/>
          <w:marTop w:val="0"/>
          <w:marBottom w:val="0"/>
          <w:divBdr>
            <w:top w:val="none" w:sz="0" w:space="0" w:color="auto"/>
            <w:left w:val="none" w:sz="0" w:space="0" w:color="auto"/>
            <w:bottom w:val="none" w:sz="0" w:space="0" w:color="auto"/>
            <w:right w:val="none" w:sz="0" w:space="0" w:color="auto"/>
          </w:divBdr>
        </w:div>
        <w:div w:id="1837695576">
          <w:marLeft w:val="0"/>
          <w:marRight w:val="0"/>
          <w:marTop w:val="0"/>
          <w:marBottom w:val="0"/>
          <w:divBdr>
            <w:top w:val="none" w:sz="0" w:space="0" w:color="auto"/>
            <w:left w:val="none" w:sz="0" w:space="0" w:color="auto"/>
            <w:bottom w:val="none" w:sz="0" w:space="0" w:color="auto"/>
            <w:right w:val="none" w:sz="0" w:space="0" w:color="auto"/>
          </w:divBdr>
        </w:div>
        <w:div w:id="1963344884">
          <w:marLeft w:val="0"/>
          <w:marRight w:val="0"/>
          <w:marTop w:val="0"/>
          <w:marBottom w:val="0"/>
          <w:divBdr>
            <w:top w:val="none" w:sz="0" w:space="0" w:color="auto"/>
            <w:left w:val="none" w:sz="0" w:space="0" w:color="auto"/>
            <w:bottom w:val="none" w:sz="0" w:space="0" w:color="auto"/>
            <w:right w:val="none" w:sz="0" w:space="0" w:color="auto"/>
          </w:divBdr>
        </w:div>
        <w:div w:id="1939556331">
          <w:marLeft w:val="0"/>
          <w:marRight w:val="0"/>
          <w:marTop w:val="0"/>
          <w:marBottom w:val="0"/>
          <w:divBdr>
            <w:top w:val="none" w:sz="0" w:space="0" w:color="auto"/>
            <w:left w:val="none" w:sz="0" w:space="0" w:color="auto"/>
            <w:bottom w:val="none" w:sz="0" w:space="0" w:color="auto"/>
            <w:right w:val="none" w:sz="0" w:space="0" w:color="auto"/>
          </w:divBdr>
        </w:div>
        <w:div w:id="298651977">
          <w:marLeft w:val="0"/>
          <w:marRight w:val="0"/>
          <w:marTop w:val="0"/>
          <w:marBottom w:val="0"/>
          <w:divBdr>
            <w:top w:val="none" w:sz="0" w:space="0" w:color="auto"/>
            <w:left w:val="none" w:sz="0" w:space="0" w:color="auto"/>
            <w:bottom w:val="none" w:sz="0" w:space="0" w:color="auto"/>
            <w:right w:val="none" w:sz="0" w:space="0" w:color="auto"/>
          </w:divBdr>
        </w:div>
        <w:div w:id="752699707">
          <w:marLeft w:val="0"/>
          <w:marRight w:val="0"/>
          <w:marTop w:val="0"/>
          <w:marBottom w:val="0"/>
          <w:divBdr>
            <w:top w:val="none" w:sz="0" w:space="0" w:color="auto"/>
            <w:left w:val="none" w:sz="0" w:space="0" w:color="auto"/>
            <w:bottom w:val="none" w:sz="0" w:space="0" w:color="auto"/>
            <w:right w:val="none" w:sz="0" w:space="0" w:color="auto"/>
          </w:divBdr>
        </w:div>
        <w:div w:id="34618252">
          <w:marLeft w:val="0"/>
          <w:marRight w:val="0"/>
          <w:marTop w:val="0"/>
          <w:marBottom w:val="0"/>
          <w:divBdr>
            <w:top w:val="none" w:sz="0" w:space="0" w:color="auto"/>
            <w:left w:val="none" w:sz="0" w:space="0" w:color="auto"/>
            <w:bottom w:val="none" w:sz="0" w:space="0" w:color="auto"/>
            <w:right w:val="none" w:sz="0" w:space="0" w:color="auto"/>
          </w:divBdr>
        </w:div>
        <w:div w:id="138230755">
          <w:marLeft w:val="0"/>
          <w:marRight w:val="0"/>
          <w:marTop w:val="0"/>
          <w:marBottom w:val="0"/>
          <w:divBdr>
            <w:top w:val="none" w:sz="0" w:space="0" w:color="auto"/>
            <w:left w:val="none" w:sz="0" w:space="0" w:color="auto"/>
            <w:bottom w:val="none" w:sz="0" w:space="0" w:color="auto"/>
            <w:right w:val="none" w:sz="0" w:space="0" w:color="auto"/>
          </w:divBdr>
        </w:div>
        <w:div w:id="2052801279">
          <w:marLeft w:val="0"/>
          <w:marRight w:val="0"/>
          <w:marTop w:val="0"/>
          <w:marBottom w:val="0"/>
          <w:divBdr>
            <w:top w:val="none" w:sz="0" w:space="0" w:color="auto"/>
            <w:left w:val="none" w:sz="0" w:space="0" w:color="auto"/>
            <w:bottom w:val="none" w:sz="0" w:space="0" w:color="auto"/>
            <w:right w:val="none" w:sz="0" w:space="0" w:color="auto"/>
          </w:divBdr>
        </w:div>
        <w:div w:id="1469468346">
          <w:marLeft w:val="0"/>
          <w:marRight w:val="0"/>
          <w:marTop w:val="0"/>
          <w:marBottom w:val="0"/>
          <w:divBdr>
            <w:top w:val="none" w:sz="0" w:space="0" w:color="auto"/>
            <w:left w:val="none" w:sz="0" w:space="0" w:color="auto"/>
            <w:bottom w:val="none" w:sz="0" w:space="0" w:color="auto"/>
            <w:right w:val="none" w:sz="0" w:space="0" w:color="auto"/>
          </w:divBdr>
        </w:div>
        <w:div w:id="1110049223">
          <w:marLeft w:val="0"/>
          <w:marRight w:val="0"/>
          <w:marTop w:val="0"/>
          <w:marBottom w:val="0"/>
          <w:divBdr>
            <w:top w:val="none" w:sz="0" w:space="0" w:color="auto"/>
            <w:left w:val="none" w:sz="0" w:space="0" w:color="auto"/>
            <w:bottom w:val="none" w:sz="0" w:space="0" w:color="auto"/>
            <w:right w:val="none" w:sz="0" w:space="0" w:color="auto"/>
          </w:divBdr>
        </w:div>
        <w:div w:id="935601419">
          <w:marLeft w:val="0"/>
          <w:marRight w:val="0"/>
          <w:marTop w:val="0"/>
          <w:marBottom w:val="0"/>
          <w:divBdr>
            <w:top w:val="none" w:sz="0" w:space="0" w:color="auto"/>
            <w:left w:val="none" w:sz="0" w:space="0" w:color="auto"/>
            <w:bottom w:val="none" w:sz="0" w:space="0" w:color="auto"/>
            <w:right w:val="none" w:sz="0" w:space="0" w:color="auto"/>
          </w:divBdr>
        </w:div>
        <w:div w:id="547837488">
          <w:marLeft w:val="0"/>
          <w:marRight w:val="0"/>
          <w:marTop w:val="0"/>
          <w:marBottom w:val="0"/>
          <w:divBdr>
            <w:top w:val="none" w:sz="0" w:space="0" w:color="auto"/>
            <w:left w:val="none" w:sz="0" w:space="0" w:color="auto"/>
            <w:bottom w:val="none" w:sz="0" w:space="0" w:color="auto"/>
            <w:right w:val="none" w:sz="0" w:space="0" w:color="auto"/>
          </w:divBdr>
        </w:div>
        <w:div w:id="287978445">
          <w:marLeft w:val="0"/>
          <w:marRight w:val="0"/>
          <w:marTop w:val="0"/>
          <w:marBottom w:val="0"/>
          <w:divBdr>
            <w:top w:val="none" w:sz="0" w:space="0" w:color="auto"/>
            <w:left w:val="none" w:sz="0" w:space="0" w:color="auto"/>
            <w:bottom w:val="none" w:sz="0" w:space="0" w:color="auto"/>
            <w:right w:val="none" w:sz="0" w:space="0" w:color="auto"/>
          </w:divBdr>
        </w:div>
        <w:div w:id="1389963360">
          <w:marLeft w:val="0"/>
          <w:marRight w:val="0"/>
          <w:marTop w:val="0"/>
          <w:marBottom w:val="0"/>
          <w:divBdr>
            <w:top w:val="none" w:sz="0" w:space="0" w:color="auto"/>
            <w:left w:val="none" w:sz="0" w:space="0" w:color="auto"/>
            <w:bottom w:val="none" w:sz="0" w:space="0" w:color="auto"/>
            <w:right w:val="none" w:sz="0" w:space="0" w:color="auto"/>
          </w:divBdr>
        </w:div>
        <w:div w:id="1929653015">
          <w:marLeft w:val="0"/>
          <w:marRight w:val="0"/>
          <w:marTop w:val="0"/>
          <w:marBottom w:val="0"/>
          <w:divBdr>
            <w:top w:val="none" w:sz="0" w:space="0" w:color="auto"/>
            <w:left w:val="none" w:sz="0" w:space="0" w:color="auto"/>
            <w:bottom w:val="none" w:sz="0" w:space="0" w:color="auto"/>
            <w:right w:val="none" w:sz="0" w:space="0" w:color="auto"/>
          </w:divBdr>
        </w:div>
        <w:div w:id="674381089">
          <w:marLeft w:val="0"/>
          <w:marRight w:val="0"/>
          <w:marTop w:val="0"/>
          <w:marBottom w:val="0"/>
          <w:divBdr>
            <w:top w:val="none" w:sz="0" w:space="0" w:color="auto"/>
            <w:left w:val="none" w:sz="0" w:space="0" w:color="auto"/>
            <w:bottom w:val="none" w:sz="0" w:space="0" w:color="auto"/>
            <w:right w:val="none" w:sz="0" w:space="0" w:color="auto"/>
          </w:divBdr>
        </w:div>
        <w:div w:id="571932984">
          <w:marLeft w:val="0"/>
          <w:marRight w:val="0"/>
          <w:marTop w:val="0"/>
          <w:marBottom w:val="0"/>
          <w:divBdr>
            <w:top w:val="none" w:sz="0" w:space="0" w:color="auto"/>
            <w:left w:val="none" w:sz="0" w:space="0" w:color="auto"/>
            <w:bottom w:val="none" w:sz="0" w:space="0" w:color="auto"/>
            <w:right w:val="none" w:sz="0" w:space="0" w:color="auto"/>
          </w:divBdr>
        </w:div>
        <w:div w:id="1137993142">
          <w:marLeft w:val="0"/>
          <w:marRight w:val="0"/>
          <w:marTop w:val="0"/>
          <w:marBottom w:val="0"/>
          <w:divBdr>
            <w:top w:val="none" w:sz="0" w:space="0" w:color="auto"/>
            <w:left w:val="none" w:sz="0" w:space="0" w:color="auto"/>
            <w:bottom w:val="none" w:sz="0" w:space="0" w:color="auto"/>
            <w:right w:val="none" w:sz="0" w:space="0" w:color="auto"/>
          </w:divBdr>
        </w:div>
        <w:div w:id="497114557">
          <w:marLeft w:val="0"/>
          <w:marRight w:val="0"/>
          <w:marTop w:val="0"/>
          <w:marBottom w:val="0"/>
          <w:divBdr>
            <w:top w:val="none" w:sz="0" w:space="0" w:color="auto"/>
            <w:left w:val="none" w:sz="0" w:space="0" w:color="auto"/>
            <w:bottom w:val="none" w:sz="0" w:space="0" w:color="auto"/>
            <w:right w:val="none" w:sz="0" w:space="0" w:color="auto"/>
          </w:divBdr>
        </w:div>
        <w:div w:id="939680418">
          <w:marLeft w:val="0"/>
          <w:marRight w:val="0"/>
          <w:marTop w:val="0"/>
          <w:marBottom w:val="0"/>
          <w:divBdr>
            <w:top w:val="none" w:sz="0" w:space="0" w:color="auto"/>
            <w:left w:val="none" w:sz="0" w:space="0" w:color="auto"/>
            <w:bottom w:val="none" w:sz="0" w:space="0" w:color="auto"/>
            <w:right w:val="none" w:sz="0" w:space="0" w:color="auto"/>
          </w:divBdr>
        </w:div>
        <w:div w:id="181745458">
          <w:marLeft w:val="0"/>
          <w:marRight w:val="0"/>
          <w:marTop w:val="0"/>
          <w:marBottom w:val="0"/>
          <w:divBdr>
            <w:top w:val="none" w:sz="0" w:space="0" w:color="auto"/>
            <w:left w:val="none" w:sz="0" w:space="0" w:color="auto"/>
            <w:bottom w:val="none" w:sz="0" w:space="0" w:color="auto"/>
            <w:right w:val="none" w:sz="0" w:space="0" w:color="auto"/>
          </w:divBdr>
        </w:div>
        <w:div w:id="544684169">
          <w:marLeft w:val="0"/>
          <w:marRight w:val="0"/>
          <w:marTop w:val="0"/>
          <w:marBottom w:val="0"/>
          <w:divBdr>
            <w:top w:val="none" w:sz="0" w:space="0" w:color="auto"/>
            <w:left w:val="none" w:sz="0" w:space="0" w:color="auto"/>
            <w:bottom w:val="none" w:sz="0" w:space="0" w:color="auto"/>
            <w:right w:val="none" w:sz="0" w:space="0" w:color="auto"/>
          </w:divBdr>
        </w:div>
        <w:div w:id="2031907942">
          <w:marLeft w:val="0"/>
          <w:marRight w:val="0"/>
          <w:marTop w:val="0"/>
          <w:marBottom w:val="0"/>
          <w:divBdr>
            <w:top w:val="none" w:sz="0" w:space="0" w:color="auto"/>
            <w:left w:val="none" w:sz="0" w:space="0" w:color="auto"/>
            <w:bottom w:val="none" w:sz="0" w:space="0" w:color="auto"/>
            <w:right w:val="none" w:sz="0" w:space="0" w:color="auto"/>
          </w:divBdr>
        </w:div>
        <w:div w:id="114301802">
          <w:marLeft w:val="0"/>
          <w:marRight w:val="0"/>
          <w:marTop w:val="0"/>
          <w:marBottom w:val="0"/>
          <w:divBdr>
            <w:top w:val="none" w:sz="0" w:space="0" w:color="auto"/>
            <w:left w:val="none" w:sz="0" w:space="0" w:color="auto"/>
            <w:bottom w:val="none" w:sz="0" w:space="0" w:color="auto"/>
            <w:right w:val="none" w:sz="0" w:space="0" w:color="auto"/>
          </w:divBdr>
        </w:div>
        <w:div w:id="912396517">
          <w:marLeft w:val="0"/>
          <w:marRight w:val="0"/>
          <w:marTop w:val="0"/>
          <w:marBottom w:val="0"/>
          <w:divBdr>
            <w:top w:val="none" w:sz="0" w:space="0" w:color="auto"/>
            <w:left w:val="none" w:sz="0" w:space="0" w:color="auto"/>
            <w:bottom w:val="none" w:sz="0" w:space="0" w:color="auto"/>
            <w:right w:val="none" w:sz="0" w:space="0" w:color="auto"/>
          </w:divBdr>
        </w:div>
        <w:div w:id="787235401">
          <w:marLeft w:val="0"/>
          <w:marRight w:val="0"/>
          <w:marTop w:val="0"/>
          <w:marBottom w:val="0"/>
          <w:divBdr>
            <w:top w:val="none" w:sz="0" w:space="0" w:color="auto"/>
            <w:left w:val="none" w:sz="0" w:space="0" w:color="auto"/>
            <w:bottom w:val="none" w:sz="0" w:space="0" w:color="auto"/>
            <w:right w:val="none" w:sz="0" w:space="0" w:color="auto"/>
          </w:divBdr>
        </w:div>
        <w:div w:id="418140256">
          <w:marLeft w:val="0"/>
          <w:marRight w:val="0"/>
          <w:marTop w:val="0"/>
          <w:marBottom w:val="0"/>
          <w:divBdr>
            <w:top w:val="none" w:sz="0" w:space="0" w:color="auto"/>
            <w:left w:val="none" w:sz="0" w:space="0" w:color="auto"/>
            <w:bottom w:val="none" w:sz="0" w:space="0" w:color="auto"/>
            <w:right w:val="none" w:sz="0" w:space="0" w:color="auto"/>
          </w:divBdr>
        </w:div>
        <w:div w:id="546259443">
          <w:marLeft w:val="0"/>
          <w:marRight w:val="0"/>
          <w:marTop w:val="0"/>
          <w:marBottom w:val="0"/>
          <w:divBdr>
            <w:top w:val="none" w:sz="0" w:space="0" w:color="auto"/>
            <w:left w:val="none" w:sz="0" w:space="0" w:color="auto"/>
            <w:bottom w:val="none" w:sz="0" w:space="0" w:color="auto"/>
            <w:right w:val="none" w:sz="0" w:space="0" w:color="auto"/>
          </w:divBdr>
        </w:div>
        <w:div w:id="651644992">
          <w:marLeft w:val="0"/>
          <w:marRight w:val="0"/>
          <w:marTop w:val="0"/>
          <w:marBottom w:val="0"/>
          <w:divBdr>
            <w:top w:val="none" w:sz="0" w:space="0" w:color="auto"/>
            <w:left w:val="none" w:sz="0" w:space="0" w:color="auto"/>
            <w:bottom w:val="none" w:sz="0" w:space="0" w:color="auto"/>
            <w:right w:val="none" w:sz="0" w:space="0" w:color="auto"/>
          </w:divBdr>
        </w:div>
        <w:div w:id="1333990116">
          <w:marLeft w:val="0"/>
          <w:marRight w:val="0"/>
          <w:marTop w:val="0"/>
          <w:marBottom w:val="0"/>
          <w:divBdr>
            <w:top w:val="none" w:sz="0" w:space="0" w:color="auto"/>
            <w:left w:val="none" w:sz="0" w:space="0" w:color="auto"/>
            <w:bottom w:val="none" w:sz="0" w:space="0" w:color="auto"/>
            <w:right w:val="none" w:sz="0" w:space="0" w:color="auto"/>
          </w:divBdr>
        </w:div>
        <w:div w:id="1234463525">
          <w:marLeft w:val="0"/>
          <w:marRight w:val="0"/>
          <w:marTop w:val="0"/>
          <w:marBottom w:val="0"/>
          <w:divBdr>
            <w:top w:val="none" w:sz="0" w:space="0" w:color="auto"/>
            <w:left w:val="none" w:sz="0" w:space="0" w:color="auto"/>
            <w:bottom w:val="none" w:sz="0" w:space="0" w:color="auto"/>
            <w:right w:val="none" w:sz="0" w:space="0" w:color="auto"/>
          </w:divBdr>
        </w:div>
        <w:div w:id="220096003">
          <w:marLeft w:val="0"/>
          <w:marRight w:val="0"/>
          <w:marTop w:val="0"/>
          <w:marBottom w:val="0"/>
          <w:divBdr>
            <w:top w:val="none" w:sz="0" w:space="0" w:color="auto"/>
            <w:left w:val="none" w:sz="0" w:space="0" w:color="auto"/>
            <w:bottom w:val="none" w:sz="0" w:space="0" w:color="auto"/>
            <w:right w:val="none" w:sz="0" w:space="0" w:color="auto"/>
          </w:divBdr>
        </w:div>
        <w:div w:id="625237292">
          <w:marLeft w:val="0"/>
          <w:marRight w:val="0"/>
          <w:marTop w:val="0"/>
          <w:marBottom w:val="0"/>
          <w:divBdr>
            <w:top w:val="none" w:sz="0" w:space="0" w:color="auto"/>
            <w:left w:val="none" w:sz="0" w:space="0" w:color="auto"/>
            <w:bottom w:val="none" w:sz="0" w:space="0" w:color="auto"/>
            <w:right w:val="none" w:sz="0" w:space="0" w:color="auto"/>
          </w:divBdr>
        </w:div>
        <w:div w:id="161505913">
          <w:marLeft w:val="0"/>
          <w:marRight w:val="0"/>
          <w:marTop w:val="0"/>
          <w:marBottom w:val="0"/>
          <w:divBdr>
            <w:top w:val="none" w:sz="0" w:space="0" w:color="auto"/>
            <w:left w:val="none" w:sz="0" w:space="0" w:color="auto"/>
            <w:bottom w:val="none" w:sz="0" w:space="0" w:color="auto"/>
            <w:right w:val="none" w:sz="0" w:space="0" w:color="auto"/>
          </w:divBdr>
        </w:div>
        <w:div w:id="1702240078">
          <w:marLeft w:val="0"/>
          <w:marRight w:val="0"/>
          <w:marTop w:val="0"/>
          <w:marBottom w:val="0"/>
          <w:divBdr>
            <w:top w:val="none" w:sz="0" w:space="0" w:color="auto"/>
            <w:left w:val="none" w:sz="0" w:space="0" w:color="auto"/>
            <w:bottom w:val="none" w:sz="0" w:space="0" w:color="auto"/>
            <w:right w:val="none" w:sz="0" w:space="0" w:color="auto"/>
          </w:divBdr>
        </w:div>
        <w:div w:id="2014337759">
          <w:marLeft w:val="0"/>
          <w:marRight w:val="0"/>
          <w:marTop w:val="0"/>
          <w:marBottom w:val="0"/>
          <w:divBdr>
            <w:top w:val="none" w:sz="0" w:space="0" w:color="auto"/>
            <w:left w:val="none" w:sz="0" w:space="0" w:color="auto"/>
            <w:bottom w:val="none" w:sz="0" w:space="0" w:color="auto"/>
            <w:right w:val="none" w:sz="0" w:space="0" w:color="auto"/>
          </w:divBdr>
        </w:div>
        <w:div w:id="992876829">
          <w:marLeft w:val="0"/>
          <w:marRight w:val="0"/>
          <w:marTop w:val="0"/>
          <w:marBottom w:val="0"/>
          <w:divBdr>
            <w:top w:val="none" w:sz="0" w:space="0" w:color="auto"/>
            <w:left w:val="none" w:sz="0" w:space="0" w:color="auto"/>
            <w:bottom w:val="none" w:sz="0" w:space="0" w:color="auto"/>
            <w:right w:val="none" w:sz="0" w:space="0" w:color="auto"/>
          </w:divBdr>
        </w:div>
        <w:div w:id="1881699228">
          <w:marLeft w:val="0"/>
          <w:marRight w:val="0"/>
          <w:marTop w:val="0"/>
          <w:marBottom w:val="0"/>
          <w:divBdr>
            <w:top w:val="none" w:sz="0" w:space="0" w:color="auto"/>
            <w:left w:val="none" w:sz="0" w:space="0" w:color="auto"/>
            <w:bottom w:val="none" w:sz="0" w:space="0" w:color="auto"/>
            <w:right w:val="none" w:sz="0" w:space="0" w:color="auto"/>
          </w:divBdr>
        </w:div>
        <w:div w:id="1664240489">
          <w:marLeft w:val="0"/>
          <w:marRight w:val="0"/>
          <w:marTop w:val="0"/>
          <w:marBottom w:val="0"/>
          <w:divBdr>
            <w:top w:val="none" w:sz="0" w:space="0" w:color="auto"/>
            <w:left w:val="none" w:sz="0" w:space="0" w:color="auto"/>
            <w:bottom w:val="none" w:sz="0" w:space="0" w:color="auto"/>
            <w:right w:val="none" w:sz="0" w:space="0" w:color="auto"/>
          </w:divBdr>
        </w:div>
        <w:div w:id="533807391">
          <w:marLeft w:val="0"/>
          <w:marRight w:val="0"/>
          <w:marTop w:val="0"/>
          <w:marBottom w:val="0"/>
          <w:divBdr>
            <w:top w:val="none" w:sz="0" w:space="0" w:color="auto"/>
            <w:left w:val="none" w:sz="0" w:space="0" w:color="auto"/>
            <w:bottom w:val="none" w:sz="0" w:space="0" w:color="auto"/>
            <w:right w:val="none" w:sz="0" w:space="0" w:color="auto"/>
          </w:divBdr>
        </w:div>
        <w:div w:id="1784303305">
          <w:marLeft w:val="0"/>
          <w:marRight w:val="0"/>
          <w:marTop w:val="0"/>
          <w:marBottom w:val="0"/>
          <w:divBdr>
            <w:top w:val="none" w:sz="0" w:space="0" w:color="auto"/>
            <w:left w:val="none" w:sz="0" w:space="0" w:color="auto"/>
            <w:bottom w:val="none" w:sz="0" w:space="0" w:color="auto"/>
            <w:right w:val="none" w:sz="0" w:space="0" w:color="auto"/>
          </w:divBdr>
        </w:div>
        <w:div w:id="417101619">
          <w:marLeft w:val="0"/>
          <w:marRight w:val="0"/>
          <w:marTop w:val="0"/>
          <w:marBottom w:val="0"/>
          <w:divBdr>
            <w:top w:val="none" w:sz="0" w:space="0" w:color="auto"/>
            <w:left w:val="none" w:sz="0" w:space="0" w:color="auto"/>
            <w:bottom w:val="none" w:sz="0" w:space="0" w:color="auto"/>
            <w:right w:val="none" w:sz="0" w:space="0" w:color="auto"/>
          </w:divBdr>
        </w:div>
        <w:div w:id="75444723">
          <w:marLeft w:val="0"/>
          <w:marRight w:val="0"/>
          <w:marTop w:val="0"/>
          <w:marBottom w:val="0"/>
          <w:divBdr>
            <w:top w:val="none" w:sz="0" w:space="0" w:color="auto"/>
            <w:left w:val="none" w:sz="0" w:space="0" w:color="auto"/>
            <w:bottom w:val="none" w:sz="0" w:space="0" w:color="auto"/>
            <w:right w:val="none" w:sz="0" w:space="0" w:color="auto"/>
          </w:divBdr>
        </w:div>
        <w:div w:id="1369449166">
          <w:marLeft w:val="0"/>
          <w:marRight w:val="0"/>
          <w:marTop w:val="0"/>
          <w:marBottom w:val="0"/>
          <w:divBdr>
            <w:top w:val="none" w:sz="0" w:space="0" w:color="auto"/>
            <w:left w:val="none" w:sz="0" w:space="0" w:color="auto"/>
            <w:bottom w:val="none" w:sz="0" w:space="0" w:color="auto"/>
            <w:right w:val="none" w:sz="0" w:space="0" w:color="auto"/>
          </w:divBdr>
        </w:div>
        <w:div w:id="1052774409">
          <w:marLeft w:val="0"/>
          <w:marRight w:val="0"/>
          <w:marTop w:val="0"/>
          <w:marBottom w:val="0"/>
          <w:divBdr>
            <w:top w:val="none" w:sz="0" w:space="0" w:color="auto"/>
            <w:left w:val="none" w:sz="0" w:space="0" w:color="auto"/>
            <w:bottom w:val="none" w:sz="0" w:space="0" w:color="auto"/>
            <w:right w:val="none" w:sz="0" w:space="0" w:color="auto"/>
          </w:divBdr>
        </w:div>
        <w:div w:id="820125214">
          <w:marLeft w:val="0"/>
          <w:marRight w:val="0"/>
          <w:marTop w:val="0"/>
          <w:marBottom w:val="0"/>
          <w:divBdr>
            <w:top w:val="none" w:sz="0" w:space="0" w:color="auto"/>
            <w:left w:val="none" w:sz="0" w:space="0" w:color="auto"/>
            <w:bottom w:val="none" w:sz="0" w:space="0" w:color="auto"/>
            <w:right w:val="none" w:sz="0" w:space="0" w:color="auto"/>
          </w:divBdr>
        </w:div>
        <w:div w:id="2087143037">
          <w:marLeft w:val="0"/>
          <w:marRight w:val="0"/>
          <w:marTop w:val="0"/>
          <w:marBottom w:val="0"/>
          <w:divBdr>
            <w:top w:val="none" w:sz="0" w:space="0" w:color="auto"/>
            <w:left w:val="none" w:sz="0" w:space="0" w:color="auto"/>
            <w:bottom w:val="none" w:sz="0" w:space="0" w:color="auto"/>
            <w:right w:val="none" w:sz="0" w:space="0" w:color="auto"/>
          </w:divBdr>
        </w:div>
        <w:div w:id="1490363949">
          <w:marLeft w:val="0"/>
          <w:marRight w:val="0"/>
          <w:marTop w:val="0"/>
          <w:marBottom w:val="0"/>
          <w:divBdr>
            <w:top w:val="none" w:sz="0" w:space="0" w:color="auto"/>
            <w:left w:val="none" w:sz="0" w:space="0" w:color="auto"/>
            <w:bottom w:val="none" w:sz="0" w:space="0" w:color="auto"/>
            <w:right w:val="none" w:sz="0" w:space="0" w:color="auto"/>
          </w:divBdr>
        </w:div>
        <w:div w:id="827676251">
          <w:marLeft w:val="0"/>
          <w:marRight w:val="0"/>
          <w:marTop w:val="0"/>
          <w:marBottom w:val="0"/>
          <w:divBdr>
            <w:top w:val="none" w:sz="0" w:space="0" w:color="auto"/>
            <w:left w:val="none" w:sz="0" w:space="0" w:color="auto"/>
            <w:bottom w:val="none" w:sz="0" w:space="0" w:color="auto"/>
            <w:right w:val="none" w:sz="0" w:space="0" w:color="auto"/>
          </w:divBdr>
        </w:div>
        <w:div w:id="213394838">
          <w:marLeft w:val="0"/>
          <w:marRight w:val="0"/>
          <w:marTop w:val="0"/>
          <w:marBottom w:val="0"/>
          <w:divBdr>
            <w:top w:val="none" w:sz="0" w:space="0" w:color="auto"/>
            <w:left w:val="none" w:sz="0" w:space="0" w:color="auto"/>
            <w:bottom w:val="none" w:sz="0" w:space="0" w:color="auto"/>
            <w:right w:val="none" w:sz="0" w:space="0" w:color="auto"/>
          </w:divBdr>
        </w:div>
        <w:div w:id="1893541876">
          <w:marLeft w:val="0"/>
          <w:marRight w:val="0"/>
          <w:marTop w:val="0"/>
          <w:marBottom w:val="0"/>
          <w:divBdr>
            <w:top w:val="none" w:sz="0" w:space="0" w:color="auto"/>
            <w:left w:val="none" w:sz="0" w:space="0" w:color="auto"/>
            <w:bottom w:val="none" w:sz="0" w:space="0" w:color="auto"/>
            <w:right w:val="none" w:sz="0" w:space="0" w:color="auto"/>
          </w:divBdr>
        </w:div>
        <w:div w:id="1338314950">
          <w:marLeft w:val="0"/>
          <w:marRight w:val="0"/>
          <w:marTop w:val="0"/>
          <w:marBottom w:val="0"/>
          <w:divBdr>
            <w:top w:val="none" w:sz="0" w:space="0" w:color="auto"/>
            <w:left w:val="none" w:sz="0" w:space="0" w:color="auto"/>
            <w:bottom w:val="none" w:sz="0" w:space="0" w:color="auto"/>
            <w:right w:val="none" w:sz="0" w:space="0" w:color="auto"/>
          </w:divBdr>
        </w:div>
        <w:div w:id="272982782">
          <w:marLeft w:val="0"/>
          <w:marRight w:val="0"/>
          <w:marTop w:val="0"/>
          <w:marBottom w:val="0"/>
          <w:divBdr>
            <w:top w:val="none" w:sz="0" w:space="0" w:color="auto"/>
            <w:left w:val="none" w:sz="0" w:space="0" w:color="auto"/>
            <w:bottom w:val="none" w:sz="0" w:space="0" w:color="auto"/>
            <w:right w:val="none" w:sz="0" w:space="0" w:color="auto"/>
          </w:divBdr>
        </w:div>
        <w:div w:id="1577282013">
          <w:marLeft w:val="0"/>
          <w:marRight w:val="0"/>
          <w:marTop w:val="0"/>
          <w:marBottom w:val="0"/>
          <w:divBdr>
            <w:top w:val="none" w:sz="0" w:space="0" w:color="auto"/>
            <w:left w:val="none" w:sz="0" w:space="0" w:color="auto"/>
            <w:bottom w:val="none" w:sz="0" w:space="0" w:color="auto"/>
            <w:right w:val="none" w:sz="0" w:space="0" w:color="auto"/>
          </w:divBdr>
        </w:div>
        <w:div w:id="1521814276">
          <w:marLeft w:val="0"/>
          <w:marRight w:val="0"/>
          <w:marTop w:val="0"/>
          <w:marBottom w:val="0"/>
          <w:divBdr>
            <w:top w:val="none" w:sz="0" w:space="0" w:color="auto"/>
            <w:left w:val="none" w:sz="0" w:space="0" w:color="auto"/>
            <w:bottom w:val="none" w:sz="0" w:space="0" w:color="auto"/>
            <w:right w:val="none" w:sz="0" w:space="0" w:color="auto"/>
          </w:divBdr>
        </w:div>
        <w:div w:id="512232455">
          <w:marLeft w:val="0"/>
          <w:marRight w:val="0"/>
          <w:marTop w:val="0"/>
          <w:marBottom w:val="0"/>
          <w:divBdr>
            <w:top w:val="none" w:sz="0" w:space="0" w:color="auto"/>
            <w:left w:val="none" w:sz="0" w:space="0" w:color="auto"/>
            <w:bottom w:val="none" w:sz="0" w:space="0" w:color="auto"/>
            <w:right w:val="none" w:sz="0" w:space="0" w:color="auto"/>
          </w:divBdr>
        </w:div>
        <w:div w:id="1635910254">
          <w:marLeft w:val="0"/>
          <w:marRight w:val="0"/>
          <w:marTop w:val="0"/>
          <w:marBottom w:val="0"/>
          <w:divBdr>
            <w:top w:val="none" w:sz="0" w:space="0" w:color="auto"/>
            <w:left w:val="none" w:sz="0" w:space="0" w:color="auto"/>
            <w:bottom w:val="none" w:sz="0" w:space="0" w:color="auto"/>
            <w:right w:val="none" w:sz="0" w:space="0" w:color="auto"/>
          </w:divBdr>
        </w:div>
        <w:div w:id="1215316181">
          <w:marLeft w:val="0"/>
          <w:marRight w:val="0"/>
          <w:marTop w:val="0"/>
          <w:marBottom w:val="0"/>
          <w:divBdr>
            <w:top w:val="none" w:sz="0" w:space="0" w:color="auto"/>
            <w:left w:val="none" w:sz="0" w:space="0" w:color="auto"/>
            <w:bottom w:val="none" w:sz="0" w:space="0" w:color="auto"/>
            <w:right w:val="none" w:sz="0" w:space="0" w:color="auto"/>
          </w:divBdr>
        </w:div>
        <w:div w:id="1042482450">
          <w:marLeft w:val="0"/>
          <w:marRight w:val="0"/>
          <w:marTop w:val="0"/>
          <w:marBottom w:val="0"/>
          <w:divBdr>
            <w:top w:val="none" w:sz="0" w:space="0" w:color="auto"/>
            <w:left w:val="none" w:sz="0" w:space="0" w:color="auto"/>
            <w:bottom w:val="none" w:sz="0" w:space="0" w:color="auto"/>
            <w:right w:val="none" w:sz="0" w:space="0" w:color="auto"/>
          </w:divBdr>
        </w:div>
        <w:div w:id="254245733">
          <w:marLeft w:val="0"/>
          <w:marRight w:val="0"/>
          <w:marTop w:val="0"/>
          <w:marBottom w:val="0"/>
          <w:divBdr>
            <w:top w:val="none" w:sz="0" w:space="0" w:color="auto"/>
            <w:left w:val="none" w:sz="0" w:space="0" w:color="auto"/>
            <w:bottom w:val="none" w:sz="0" w:space="0" w:color="auto"/>
            <w:right w:val="none" w:sz="0" w:space="0" w:color="auto"/>
          </w:divBdr>
        </w:div>
        <w:div w:id="268049939">
          <w:marLeft w:val="0"/>
          <w:marRight w:val="0"/>
          <w:marTop w:val="0"/>
          <w:marBottom w:val="0"/>
          <w:divBdr>
            <w:top w:val="none" w:sz="0" w:space="0" w:color="auto"/>
            <w:left w:val="none" w:sz="0" w:space="0" w:color="auto"/>
            <w:bottom w:val="none" w:sz="0" w:space="0" w:color="auto"/>
            <w:right w:val="none" w:sz="0" w:space="0" w:color="auto"/>
          </w:divBdr>
        </w:div>
        <w:div w:id="1429496314">
          <w:marLeft w:val="0"/>
          <w:marRight w:val="0"/>
          <w:marTop w:val="0"/>
          <w:marBottom w:val="0"/>
          <w:divBdr>
            <w:top w:val="none" w:sz="0" w:space="0" w:color="auto"/>
            <w:left w:val="none" w:sz="0" w:space="0" w:color="auto"/>
            <w:bottom w:val="none" w:sz="0" w:space="0" w:color="auto"/>
            <w:right w:val="none" w:sz="0" w:space="0" w:color="auto"/>
          </w:divBdr>
        </w:div>
        <w:div w:id="1215001548">
          <w:marLeft w:val="0"/>
          <w:marRight w:val="0"/>
          <w:marTop w:val="0"/>
          <w:marBottom w:val="0"/>
          <w:divBdr>
            <w:top w:val="none" w:sz="0" w:space="0" w:color="auto"/>
            <w:left w:val="none" w:sz="0" w:space="0" w:color="auto"/>
            <w:bottom w:val="none" w:sz="0" w:space="0" w:color="auto"/>
            <w:right w:val="none" w:sz="0" w:space="0" w:color="auto"/>
          </w:divBdr>
        </w:div>
        <w:div w:id="147670046">
          <w:marLeft w:val="0"/>
          <w:marRight w:val="0"/>
          <w:marTop w:val="0"/>
          <w:marBottom w:val="0"/>
          <w:divBdr>
            <w:top w:val="none" w:sz="0" w:space="0" w:color="auto"/>
            <w:left w:val="none" w:sz="0" w:space="0" w:color="auto"/>
            <w:bottom w:val="none" w:sz="0" w:space="0" w:color="auto"/>
            <w:right w:val="none" w:sz="0" w:space="0" w:color="auto"/>
          </w:divBdr>
        </w:div>
        <w:div w:id="1431659207">
          <w:marLeft w:val="0"/>
          <w:marRight w:val="0"/>
          <w:marTop w:val="0"/>
          <w:marBottom w:val="0"/>
          <w:divBdr>
            <w:top w:val="none" w:sz="0" w:space="0" w:color="auto"/>
            <w:left w:val="none" w:sz="0" w:space="0" w:color="auto"/>
            <w:bottom w:val="none" w:sz="0" w:space="0" w:color="auto"/>
            <w:right w:val="none" w:sz="0" w:space="0" w:color="auto"/>
          </w:divBdr>
        </w:div>
        <w:div w:id="267349447">
          <w:marLeft w:val="0"/>
          <w:marRight w:val="0"/>
          <w:marTop w:val="0"/>
          <w:marBottom w:val="0"/>
          <w:divBdr>
            <w:top w:val="none" w:sz="0" w:space="0" w:color="auto"/>
            <w:left w:val="none" w:sz="0" w:space="0" w:color="auto"/>
            <w:bottom w:val="none" w:sz="0" w:space="0" w:color="auto"/>
            <w:right w:val="none" w:sz="0" w:space="0" w:color="auto"/>
          </w:divBdr>
        </w:div>
        <w:div w:id="655767337">
          <w:marLeft w:val="0"/>
          <w:marRight w:val="0"/>
          <w:marTop w:val="0"/>
          <w:marBottom w:val="0"/>
          <w:divBdr>
            <w:top w:val="none" w:sz="0" w:space="0" w:color="auto"/>
            <w:left w:val="none" w:sz="0" w:space="0" w:color="auto"/>
            <w:bottom w:val="none" w:sz="0" w:space="0" w:color="auto"/>
            <w:right w:val="none" w:sz="0" w:space="0" w:color="auto"/>
          </w:divBdr>
        </w:div>
        <w:div w:id="844630974">
          <w:marLeft w:val="0"/>
          <w:marRight w:val="0"/>
          <w:marTop w:val="0"/>
          <w:marBottom w:val="0"/>
          <w:divBdr>
            <w:top w:val="none" w:sz="0" w:space="0" w:color="auto"/>
            <w:left w:val="none" w:sz="0" w:space="0" w:color="auto"/>
            <w:bottom w:val="none" w:sz="0" w:space="0" w:color="auto"/>
            <w:right w:val="none" w:sz="0" w:space="0" w:color="auto"/>
          </w:divBdr>
        </w:div>
        <w:div w:id="1206714967">
          <w:marLeft w:val="0"/>
          <w:marRight w:val="0"/>
          <w:marTop w:val="0"/>
          <w:marBottom w:val="0"/>
          <w:divBdr>
            <w:top w:val="none" w:sz="0" w:space="0" w:color="auto"/>
            <w:left w:val="none" w:sz="0" w:space="0" w:color="auto"/>
            <w:bottom w:val="none" w:sz="0" w:space="0" w:color="auto"/>
            <w:right w:val="none" w:sz="0" w:space="0" w:color="auto"/>
          </w:divBdr>
          <w:divsChild>
            <w:div w:id="228152474">
              <w:marLeft w:val="0"/>
              <w:marRight w:val="0"/>
              <w:marTop w:val="0"/>
              <w:marBottom w:val="0"/>
              <w:divBdr>
                <w:top w:val="none" w:sz="0" w:space="0" w:color="auto"/>
                <w:left w:val="none" w:sz="0" w:space="0" w:color="auto"/>
                <w:bottom w:val="none" w:sz="0" w:space="0" w:color="auto"/>
                <w:right w:val="none" w:sz="0" w:space="0" w:color="auto"/>
              </w:divBdr>
            </w:div>
            <w:div w:id="842623785">
              <w:marLeft w:val="0"/>
              <w:marRight w:val="0"/>
              <w:marTop w:val="0"/>
              <w:marBottom w:val="0"/>
              <w:divBdr>
                <w:top w:val="none" w:sz="0" w:space="0" w:color="auto"/>
                <w:left w:val="none" w:sz="0" w:space="0" w:color="auto"/>
                <w:bottom w:val="none" w:sz="0" w:space="0" w:color="auto"/>
                <w:right w:val="none" w:sz="0" w:space="0" w:color="auto"/>
              </w:divBdr>
            </w:div>
            <w:div w:id="681394171">
              <w:marLeft w:val="0"/>
              <w:marRight w:val="0"/>
              <w:marTop w:val="0"/>
              <w:marBottom w:val="0"/>
              <w:divBdr>
                <w:top w:val="none" w:sz="0" w:space="0" w:color="auto"/>
                <w:left w:val="none" w:sz="0" w:space="0" w:color="auto"/>
                <w:bottom w:val="none" w:sz="0" w:space="0" w:color="auto"/>
                <w:right w:val="none" w:sz="0" w:space="0" w:color="auto"/>
              </w:divBdr>
            </w:div>
            <w:div w:id="240918627">
              <w:marLeft w:val="0"/>
              <w:marRight w:val="0"/>
              <w:marTop w:val="0"/>
              <w:marBottom w:val="0"/>
              <w:divBdr>
                <w:top w:val="none" w:sz="0" w:space="0" w:color="auto"/>
                <w:left w:val="none" w:sz="0" w:space="0" w:color="auto"/>
                <w:bottom w:val="none" w:sz="0" w:space="0" w:color="auto"/>
                <w:right w:val="none" w:sz="0" w:space="0" w:color="auto"/>
              </w:divBdr>
            </w:div>
          </w:divsChild>
        </w:div>
        <w:div w:id="1626504806">
          <w:marLeft w:val="0"/>
          <w:marRight w:val="0"/>
          <w:marTop w:val="0"/>
          <w:marBottom w:val="0"/>
          <w:divBdr>
            <w:top w:val="none" w:sz="0" w:space="0" w:color="auto"/>
            <w:left w:val="none" w:sz="0" w:space="0" w:color="auto"/>
            <w:bottom w:val="none" w:sz="0" w:space="0" w:color="auto"/>
            <w:right w:val="none" w:sz="0" w:space="0" w:color="auto"/>
          </w:divBdr>
        </w:div>
        <w:div w:id="1275209289">
          <w:marLeft w:val="0"/>
          <w:marRight w:val="0"/>
          <w:marTop w:val="0"/>
          <w:marBottom w:val="0"/>
          <w:divBdr>
            <w:top w:val="none" w:sz="0" w:space="0" w:color="auto"/>
            <w:left w:val="none" w:sz="0" w:space="0" w:color="auto"/>
            <w:bottom w:val="none" w:sz="0" w:space="0" w:color="auto"/>
            <w:right w:val="none" w:sz="0" w:space="0" w:color="auto"/>
          </w:divBdr>
        </w:div>
        <w:div w:id="1516844194">
          <w:marLeft w:val="0"/>
          <w:marRight w:val="0"/>
          <w:marTop w:val="0"/>
          <w:marBottom w:val="0"/>
          <w:divBdr>
            <w:top w:val="none" w:sz="0" w:space="0" w:color="auto"/>
            <w:left w:val="none" w:sz="0" w:space="0" w:color="auto"/>
            <w:bottom w:val="none" w:sz="0" w:space="0" w:color="auto"/>
            <w:right w:val="none" w:sz="0" w:space="0" w:color="auto"/>
          </w:divBdr>
        </w:div>
        <w:div w:id="1297950882">
          <w:marLeft w:val="0"/>
          <w:marRight w:val="0"/>
          <w:marTop w:val="0"/>
          <w:marBottom w:val="0"/>
          <w:divBdr>
            <w:top w:val="none" w:sz="0" w:space="0" w:color="auto"/>
            <w:left w:val="none" w:sz="0" w:space="0" w:color="auto"/>
            <w:bottom w:val="none" w:sz="0" w:space="0" w:color="auto"/>
            <w:right w:val="none" w:sz="0" w:space="0" w:color="auto"/>
          </w:divBdr>
        </w:div>
        <w:div w:id="1571647254">
          <w:marLeft w:val="0"/>
          <w:marRight w:val="0"/>
          <w:marTop w:val="0"/>
          <w:marBottom w:val="0"/>
          <w:divBdr>
            <w:top w:val="none" w:sz="0" w:space="0" w:color="auto"/>
            <w:left w:val="none" w:sz="0" w:space="0" w:color="auto"/>
            <w:bottom w:val="none" w:sz="0" w:space="0" w:color="auto"/>
            <w:right w:val="none" w:sz="0" w:space="0" w:color="auto"/>
          </w:divBdr>
        </w:div>
        <w:div w:id="1453207574">
          <w:marLeft w:val="0"/>
          <w:marRight w:val="0"/>
          <w:marTop w:val="0"/>
          <w:marBottom w:val="0"/>
          <w:divBdr>
            <w:top w:val="none" w:sz="0" w:space="0" w:color="auto"/>
            <w:left w:val="none" w:sz="0" w:space="0" w:color="auto"/>
            <w:bottom w:val="none" w:sz="0" w:space="0" w:color="auto"/>
            <w:right w:val="none" w:sz="0" w:space="0" w:color="auto"/>
          </w:divBdr>
        </w:div>
        <w:div w:id="1433820360">
          <w:marLeft w:val="0"/>
          <w:marRight w:val="0"/>
          <w:marTop w:val="0"/>
          <w:marBottom w:val="0"/>
          <w:divBdr>
            <w:top w:val="none" w:sz="0" w:space="0" w:color="auto"/>
            <w:left w:val="none" w:sz="0" w:space="0" w:color="auto"/>
            <w:bottom w:val="none" w:sz="0" w:space="0" w:color="auto"/>
            <w:right w:val="none" w:sz="0" w:space="0" w:color="auto"/>
          </w:divBdr>
        </w:div>
        <w:div w:id="9577014">
          <w:marLeft w:val="0"/>
          <w:marRight w:val="0"/>
          <w:marTop w:val="0"/>
          <w:marBottom w:val="0"/>
          <w:divBdr>
            <w:top w:val="none" w:sz="0" w:space="0" w:color="auto"/>
            <w:left w:val="none" w:sz="0" w:space="0" w:color="auto"/>
            <w:bottom w:val="none" w:sz="0" w:space="0" w:color="auto"/>
            <w:right w:val="none" w:sz="0" w:space="0" w:color="auto"/>
          </w:divBdr>
        </w:div>
        <w:div w:id="101728011">
          <w:marLeft w:val="0"/>
          <w:marRight w:val="0"/>
          <w:marTop w:val="0"/>
          <w:marBottom w:val="0"/>
          <w:divBdr>
            <w:top w:val="none" w:sz="0" w:space="0" w:color="auto"/>
            <w:left w:val="none" w:sz="0" w:space="0" w:color="auto"/>
            <w:bottom w:val="none" w:sz="0" w:space="0" w:color="auto"/>
            <w:right w:val="none" w:sz="0" w:space="0" w:color="auto"/>
          </w:divBdr>
        </w:div>
        <w:div w:id="420028484">
          <w:marLeft w:val="0"/>
          <w:marRight w:val="0"/>
          <w:marTop w:val="0"/>
          <w:marBottom w:val="0"/>
          <w:divBdr>
            <w:top w:val="none" w:sz="0" w:space="0" w:color="auto"/>
            <w:left w:val="none" w:sz="0" w:space="0" w:color="auto"/>
            <w:bottom w:val="none" w:sz="0" w:space="0" w:color="auto"/>
            <w:right w:val="none" w:sz="0" w:space="0" w:color="auto"/>
          </w:divBdr>
        </w:div>
        <w:div w:id="1871259776">
          <w:marLeft w:val="0"/>
          <w:marRight w:val="0"/>
          <w:marTop w:val="0"/>
          <w:marBottom w:val="0"/>
          <w:divBdr>
            <w:top w:val="none" w:sz="0" w:space="0" w:color="auto"/>
            <w:left w:val="none" w:sz="0" w:space="0" w:color="auto"/>
            <w:bottom w:val="none" w:sz="0" w:space="0" w:color="auto"/>
            <w:right w:val="none" w:sz="0" w:space="0" w:color="auto"/>
          </w:divBdr>
        </w:div>
        <w:div w:id="1412703647">
          <w:marLeft w:val="0"/>
          <w:marRight w:val="0"/>
          <w:marTop w:val="0"/>
          <w:marBottom w:val="0"/>
          <w:divBdr>
            <w:top w:val="none" w:sz="0" w:space="0" w:color="auto"/>
            <w:left w:val="none" w:sz="0" w:space="0" w:color="auto"/>
            <w:bottom w:val="none" w:sz="0" w:space="0" w:color="auto"/>
            <w:right w:val="none" w:sz="0" w:space="0" w:color="auto"/>
          </w:divBdr>
        </w:div>
        <w:div w:id="1592622976">
          <w:marLeft w:val="0"/>
          <w:marRight w:val="0"/>
          <w:marTop w:val="0"/>
          <w:marBottom w:val="0"/>
          <w:divBdr>
            <w:top w:val="none" w:sz="0" w:space="0" w:color="auto"/>
            <w:left w:val="none" w:sz="0" w:space="0" w:color="auto"/>
            <w:bottom w:val="none" w:sz="0" w:space="0" w:color="auto"/>
            <w:right w:val="none" w:sz="0" w:space="0" w:color="auto"/>
          </w:divBdr>
        </w:div>
        <w:div w:id="20278961">
          <w:marLeft w:val="0"/>
          <w:marRight w:val="0"/>
          <w:marTop w:val="0"/>
          <w:marBottom w:val="0"/>
          <w:divBdr>
            <w:top w:val="none" w:sz="0" w:space="0" w:color="auto"/>
            <w:left w:val="none" w:sz="0" w:space="0" w:color="auto"/>
            <w:bottom w:val="none" w:sz="0" w:space="0" w:color="auto"/>
            <w:right w:val="none" w:sz="0" w:space="0" w:color="auto"/>
          </w:divBdr>
        </w:div>
        <w:div w:id="911430225">
          <w:marLeft w:val="0"/>
          <w:marRight w:val="0"/>
          <w:marTop w:val="0"/>
          <w:marBottom w:val="0"/>
          <w:divBdr>
            <w:top w:val="none" w:sz="0" w:space="0" w:color="auto"/>
            <w:left w:val="none" w:sz="0" w:space="0" w:color="auto"/>
            <w:bottom w:val="none" w:sz="0" w:space="0" w:color="auto"/>
            <w:right w:val="none" w:sz="0" w:space="0" w:color="auto"/>
          </w:divBdr>
        </w:div>
        <w:div w:id="152726334">
          <w:marLeft w:val="0"/>
          <w:marRight w:val="0"/>
          <w:marTop w:val="0"/>
          <w:marBottom w:val="0"/>
          <w:divBdr>
            <w:top w:val="none" w:sz="0" w:space="0" w:color="auto"/>
            <w:left w:val="none" w:sz="0" w:space="0" w:color="auto"/>
            <w:bottom w:val="none" w:sz="0" w:space="0" w:color="auto"/>
            <w:right w:val="none" w:sz="0" w:space="0" w:color="auto"/>
          </w:divBdr>
        </w:div>
        <w:div w:id="1073504099">
          <w:marLeft w:val="0"/>
          <w:marRight w:val="0"/>
          <w:marTop w:val="0"/>
          <w:marBottom w:val="0"/>
          <w:divBdr>
            <w:top w:val="none" w:sz="0" w:space="0" w:color="auto"/>
            <w:left w:val="none" w:sz="0" w:space="0" w:color="auto"/>
            <w:bottom w:val="none" w:sz="0" w:space="0" w:color="auto"/>
            <w:right w:val="none" w:sz="0" w:space="0" w:color="auto"/>
          </w:divBdr>
        </w:div>
        <w:div w:id="2069961195">
          <w:marLeft w:val="0"/>
          <w:marRight w:val="0"/>
          <w:marTop w:val="0"/>
          <w:marBottom w:val="0"/>
          <w:divBdr>
            <w:top w:val="none" w:sz="0" w:space="0" w:color="auto"/>
            <w:left w:val="none" w:sz="0" w:space="0" w:color="auto"/>
            <w:bottom w:val="none" w:sz="0" w:space="0" w:color="auto"/>
            <w:right w:val="none" w:sz="0" w:space="0" w:color="auto"/>
          </w:divBdr>
        </w:div>
        <w:div w:id="1451320250">
          <w:marLeft w:val="0"/>
          <w:marRight w:val="0"/>
          <w:marTop w:val="0"/>
          <w:marBottom w:val="0"/>
          <w:divBdr>
            <w:top w:val="none" w:sz="0" w:space="0" w:color="auto"/>
            <w:left w:val="none" w:sz="0" w:space="0" w:color="auto"/>
            <w:bottom w:val="none" w:sz="0" w:space="0" w:color="auto"/>
            <w:right w:val="none" w:sz="0" w:space="0" w:color="auto"/>
          </w:divBdr>
        </w:div>
        <w:div w:id="226888720">
          <w:marLeft w:val="0"/>
          <w:marRight w:val="0"/>
          <w:marTop w:val="0"/>
          <w:marBottom w:val="0"/>
          <w:divBdr>
            <w:top w:val="none" w:sz="0" w:space="0" w:color="auto"/>
            <w:left w:val="none" w:sz="0" w:space="0" w:color="auto"/>
            <w:bottom w:val="none" w:sz="0" w:space="0" w:color="auto"/>
            <w:right w:val="none" w:sz="0" w:space="0" w:color="auto"/>
          </w:divBdr>
        </w:div>
        <w:div w:id="1068070116">
          <w:marLeft w:val="0"/>
          <w:marRight w:val="0"/>
          <w:marTop w:val="0"/>
          <w:marBottom w:val="0"/>
          <w:divBdr>
            <w:top w:val="none" w:sz="0" w:space="0" w:color="auto"/>
            <w:left w:val="none" w:sz="0" w:space="0" w:color="auto"/>
            <w:bottom w:val="none" w:sz="0" w:space="0" w:color="auto"/>
            <w:right w:val="none" w:sz="0" w:space="0" w:color="auto"/>
          </w:divBdr>
        </w:div>
        <w:div w:id="1975215615">
          <w:marLeft w:val="0"/>
          <w:marRight w:val="0"/>
          <w:marTop w:val="0"/>
          <w:marBottom w:val="0"/>
          <w:divBdr>
            <w:top w:val="none" w:sz="0" w:space="0" w:color="auto"/>
            <w:left w:val="none" w:sz="0" w:space="0" w:color="auto"/>
            <w:bottom w:val="none" w:sz="0" w:space="0" w:color="auto"/>
            <w:right w:val="none" w:sz="0" w:space="0" w:color="auto"/>
          </w:divBdr>
        </w:div>
        <w:div w:id="291832720">
          <w:marLeft w:val="0"/>
          <w:marRight w:val="0"/>
          <w:marTop w:val="0"/>
          <w:marBottom w:val="0"/>
          <w:divBdr>
            <w:top w:val="none" w:sz="0" w:space="0" w:color="auto"/>
            <w:left w:val="none" w:sz="0" w:space="0" w:color="auto"/>
            <w:bottom w:val="none" w:sz="0" w:space="0" w:color="auto"/>
            <w:right w:val="none" w:sz="0" w:space="0" w:color="auto"/>
          </w:divBdr>
        </w:div>
        <w:div w:id="938374838">
          <w:marLeft w:val="0"/>
          <w:marRight w:val="0"/>
          <w:marTop w:val="0"/>
          <w:marBottom w:val="0"/>
          <w:divBdr>
            <w:top w:val="none" w:sz="0" w:space="0" w:color="auto"/>
            <w:left w:val="none" w:sz="0" w:space="0" w:color="auto"/>
            <w:bottom w:val="none" w:sz="0" w:space="0" w:color="auto"/>
            <w:right w:val="none" w:sz="0" w:space="0" w:color="auto"/>
          </w:divBdr>
        </w:div>
        <w:div w:id="1044989201">
          <w:marLeft w:val="0"/>
          <w:marRight w:val="0"/>
          <w:marTop w:val="0"/>
          <w:marBottom w:val="0"/>
          <w:divBdr>
            <w:top w:val="none" w:sz="0" w:space="0" w:color="auto"/>
            <w:left w:val="none" w:sz="0" w:space="0" w:color="auto"/>
            <w:bottom w:val="none" w:sz="0" w:space="0" w:color="auto"/>
            <w:right w:val="none" w:sz="0" w:space="0" w:color="auto"/>
          </w:divBdr>
        </w:div>
        <w:div w:id="1182234678">
          <w:marLeft w:val="0"/>
          <w:marRight w:val="0"/>
          <w:marTop w:val="0"/>
          <w:marBottom w:val="0"/>
          <w:divBdr>
            <w:top w:val="none" w:sz="0" w:space="0" w:color="auto"/>
            <w:left w:val="none" w:sz="0" w:space="0" w:color="auto"/>
            <w:bottom w:val="none" w:sz="0" w:space="0" w:color="auto"/>
            <w:right w:val="none" w:sz="0" w:space="0" w:color="auto"/>
          </w:divBdr>
        </w:div>
        <w:div w:id="1457526476">
          <w:marLeft w:val="0"/>
          <w:marRight w:val="0"/>
          <w:marTop w:val="0"/>
          <w:marBottom w:val="0"/>
          <w:divBdr>
            <w:top w:val="none" w:sz="0" w:space="0" w:color="auto"/>
            <w:left w:val="none" w:sz="0" w:space="0" w:color="auto"/>
            <w:bottom w:val="none" w:sz="0" w:space="0" w:color="auto"/>
            <w:right w:val="none" w:sz="0" w:space="0" w:color="auto"/>
          </w:divBdr>
        </w:div>
        <w:div w:id="567226015">
          <w:marLeft w:val="0"/>
          <w:marRight w:val="0"/>
          <w:marTop w:val="0"/>
          <w:marBottom w:val="0"/>
          <w:divBdr>
            <w:top w:val="none" w:sz="0" w:space="0" w:color="auto"/>
            <w:left w:val="none" w:sz="0" w:space="0" w:color="auto"/>
            <w:bottom w:val="none" w:sz="0" w:space="0" w:color="auto"/>
            <w:right w:val="none" w:sz="0" w:space="0" w:color="auto"/>
          </w:divBdr>
        </w:div>
        <w:div w:id="288825996">
          <w:marLeft w:val="0"/>
          <w:marRight w:val="0"/>
          <w:marTop w:val="0"/>
          <w:marBottom w:val="0"/>
          <w:divBdr>
            <w:top w:val="none" w:sz="0" w:space="0" w:color="auto"/>
            <w:left w:val="none" w:sz="0" w:space="0" w:color="auto"/>
            <w:bottom w:val="none" w:sz="0" w:space="0" w:color="auto"/>
            <w:right w:val="none" w:sz="0" w:space="0" w:color="auto"/>
          </w:divBdr>
        </w:div>
        <w:div w:id="1892572163">
          <w:marLeft w:val="0"/>
          <w:marRight w:val="0"/>
          <w:marTop w:val="0"/>
          <w:marBottom w:val="0"/>
          <w:divBdr>
            <w:top w:val="none" w:sz="0" w:space="0" w:color="auto"/>
            <w:left w:val="none" w:sz="0" w:space="0" w:color="auto"/>
            <w:bottom w:val="none" w:sz="0" w:space="0" w:color="auto"/>
            <w:right w:val="none" w:sz="0" w:space="0" w:color="auto"/>
          </w:divBdr>
        </w:div>
        <w:div w:id="49576107">
          <w:marLeft w:val="0"/>
          <w:marRight w:val="0"/>
          <w:marTop w:val="0"/>
          <w:marBottom w:val="0"/>
          <w:divBdr>
            <w:top w:val="none" w:sz="0" w:space="0" w:color="auto"/>
            <w:left w:val="none" w:sz="0" w:space="0" w:color="auto"/>
            <w:bottom w:val="none" w:sz="0" w:space="0" w:color="auto"/>
            <w:right w:val="none" w:sz="0" w:space="0" w:color="auto"/>
          </w:divBdr>
        </w:div>
        <w:div w:id="1822455271">
          <w:marLeft w:val="0"/>
          <w:marRight w:val="0"/>
          <w:marTop w:val="0"/>
          <w:marBottom w:val="0"/>
          <w:divBdr>
            <w:top w:val="none" w:sz="0" w:space="0" w:color="auto"/>
            <w:left w:val="none" w:sz="0" w:space="0" w:color="auto"/>
            <w:bottom w:val="none" w:sz="0" w:space="0" w:color="auto"/>
            <w:right w:val="none" w:sz="0" w:space="0" w:color="auto"/>
          </w:divBdr>
        </w:div>
        <w:div w:id="949968495">
          <w:marLeft w:val="0"/>
          <w:marRight w:val="0"/>
          <w:marTop w:val="0"/>
          <w:marBottom w:val="0"/>
          <w:divBdr>
            <w:top w:val="none" w:sz="0" w:space="0" w:color="auto"/>
            <w:left w:val="none" w:sz="0" w:space="0" w:color="auto"/>
            <w:bottom w:val="none" w:sz="0" w:space="0" w:color="auto"/>
            <w:right w:val="none" w:sz="0" w:space="0" w:color="auto"/>
          </w:divBdr>
        </w:div>
        <w:div w:id="1840123013">
          <w:marLeft w:val="0"/>
          <w:marRight w:val="0"/>
          <w:marTop w:val="0"/>
          <w:marBottom w:val="0"/>
          <w:divBdr>
            <w:top w:val="none" w:sz="0" w:space="0" w:color="auto"/>
            <w:left w:val="none" w:sz="0" w:space="0" w:color="auto"/>
            <w:bottom w:val="none" w:sz="0" w:space="0" w:color="auto"/>
            <w:right w:val="none" w:sz="0" w:space="0" w:color="auto"/>
          </w:divBdr>
        </w:div>
        <w:div w:id="1505196271">
          <w:marLeft w:val="0"/>
          <w:marRight w:val="0"/>
          <w:marTop w:val="0"/>
          <w:marBottom w:val="0"/>
          <w:divBdr>
            <w:top w:val="none" w:sz="0" w:space="0" w:color="auto"/>
            <w:left w:val="none" w:sz="0" w:space="0" w:color="auto"/>
            <w:bottom w:val="none" w:sz="0" w:space="0" w:color="auto"/>
            <w:right w:val="none" w:sz="0" w:space="0" w:color="auto"/>
          </w:divBdr>
        </w:div>
      </w:divsChild>
    </w:div>
    <w:div w:id="62608806">
      <w:bodyDiv w:val="1"/>
      <w:marLeft w:val="0"/>
      <w:marRight w:val="0"/>
      <w:marTop w:val="0"/>
      <w:marBottom w:val="0"/>
      <w:divBdr>
        <w:top w:val="none" w:sz="0" w:space="0" w:color="auto"/>
        <w:left w:val="none" w:sz="0" w:space="0" w:color="auto"/>
        <w:bottom w:val="none" w:sz="0" w:space="0" w:color="auto"/>
        <w:right w:val="none" w:sz="0" w:space="0" w:color="auto"/>
      </w:divBdr>
    </w:div>
    <w:div w:id="305204442">
      <w:bodyDiv w:val="1"/>
      <w:marLeft w:val="0"/>
      <w:marRight w:val="0"/>
      <w:marTop w:val="0"/>
      <w:marBottom w:val="0"/>
      <w:divBdr>
        <w:top w:val="none" w:sz="0" w:space="0" w:color="auto"/>
        <w:left w:val="none" w:sz="0" w:space="0" w:color="auto"/>
        <w:bottom w:val="none" w:sz="0" w:space="0" w:color="auto"/>
        <w:right w:val="none" w:sz="0" w:space="0" w:color="auto"/>
      </w:divBdr>
    </w:div>
    <w:div w:id="697970068">
      <w:bodyDiv w:val="1"/>
      <w:marLeft w:val="0"/>
      <w:marRight w:val="0"/>
      <w:marTop w:val="0"/>
      <w:marBottom w:val="0"/>
      <w:divBdr>
        <w:top w:val="none" w:sz="0" w:space="0" w:color="auto"/>
        <w:left w:val="none" w:sz="0" w:space="0" w:color="auto"/>
        <w:bottom w:val="none" w:sz="0" w:space="0" w:color="auto"/>
        <w:right w:val="none" w:sz="0" w:space="0" w:color="auto"/>
      </w:divBdr>
    </w:div>
    <w:div w:id="742988861">
      <w:bodyDiv w:val="1"/>
      <w:marLeft w:val="0"/>
      <w:marRight w:val="0"/>
      <w:marTop w:val="0"/>
      <w:marBottom w:val="0"/>
      <w:divBdr>
        <w:top w:val="none" w:sz="0" w:space="0" w:color="auto"/>
        <w:left w:val="none" w:sz="0" w:space="0" w:color="auto"/>
        <w:bottom w:val="none" w:sz="0" w:space="0" w:color="auto"/>
        <w:right w:val="none" w:sz="0" w:space="0" w:color="auto"/>
      </w:divBdr>
    </w:div>
    <w:div w:id="1132213408">
      <w:bodyDiv w:val="1"/>
      <w:marLeft w:val="0"/>
      <w:marRight w:val="0"/>
      <w:marTop w:val="0"/>
      <w:marBottom w:val="0"/>
      <w:divBdr>
        <w:top w:val="none" w:sz="0" w:space="0" w:color="auto"/>
        <w:left w:val="none" w:sz="0" w:space="0" w:color="auto"/>
        <w:bottom w:val="none" w:sz="0" w:space="0" w:color="auto"/>
        <w:right w:val="none" w:sz="0" w:space="0" w:color="auto"/>
      </w:divBdr>
    </w:div>
    <w:div w:id="1301424223">
      <w:bodyDiv w:val="1"/>
      <w:marLeft w:val="0"/>
      <w:marRight w:val="0"/>
      <w:marTop w:val="0"/>
      <w:marBottom w:val="0"/>
      <w:divBdr>
        <w:top w:val="none" w:sz="0" w:space="0" w:color="auto"/>
        <w:left w:val="none" w:sz="0" w:space="0" w:color="auto"/>
        <w:bottom w:val="none" w:sz="0" w:space="0" w:color="auto"/>
        <w:right w:val="none" w:sz="0" w:space="0" w:color="auto"/>
      </w:divBdr>
    </w:div>
    <w:div w:id="1314413417">
      <w:bodyDiv w:val="1"/>
      <w:marLeft w:val="0"/>
      <w:marRight w:val="0"/>
      <w:marTop w:val="0"/>
      <w:marBottom w:val="0"/>
      <w:divBdr>
        <w:top w:val="none" w:sz="0" w:space="0" w:color="auto"/>
        <w:left w:val="none" w:sz="0" w:space="0" w:color="auto"/>
        <w:bottom w:val="none" w:sz="0" w:space="0" w:color="auto"/>
        <w:right w:val="none" w:sz="0" w:space="0" w:color="auto"/>
      </w:divBdr>
    </w:div>
    <w:div w:id="1748724234">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
    <w:div w:id="20089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B733911602C264EB20012CF4C8F4A44" ma:contentTypeVersion="5" ma:contentTypeDescription="Crear nuevo documento." ma:contentTypeScope="" ma:versionID="09372b426ab152a3a7644cd583d7c998">
  <xsd:schema xmlns:xsd="http://www.w3.org/2001/XMLSchema" xmlns:xs="http://www.w3.org/2001/XMLSchema" xmlns:p="http://schemas.microsoft.com/office/2006/metadata/properties" xmlns:ns2="4cfcb084-5672-43d6-9f7c-8546602ce01a" xmlns:ns3="ef45d3c0-01da-4496-8c3f-a00cea2e9d06" targetNamespace="http://schemas.microsoft.com/office/2006/metadata/properties" ma:root="true" ma:fieldsID="e74ef0df3ff6a8d93999488c89cc5b2c" ns2:_="" ns3:_="">
    <xsd:import namespace="4cfcb084-5672-43d6-9f7c-8546602ce01a"/>
    <xsd:import namespace="ef45d3c0-01da-4496-8c3f-a00cea2e9d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cb084-5672-43d6-9f7c-8546602ce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d3c0-01da-4496-8c3f-a00cea2e9d0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57553-E824-421A-A146-F047DE3B49C8}">
  <ds:schemaRefs>
    <ds:schemaRef ds:uri="http://schemas.openxmlformats.org/officeDocument/2006/bibliography"/>
  </ds:schemaRefs>
</ds:datastoreItem>
</file>

<file path=customXml/itemProps3.xml><?xml version="1.0" encoding="utf-8"?>
<ds:datastoreItem xmlns:ds="http://schemas.openxmlformats.org/officeDocument/2006/customXml" ds:itemID="{296B08DB-F0D6-4262-A20B-879A6C00B161}">
  <ds:schemaRefs>
    <ds:schemaRef ds:uri="http://schemas.microsoft.com/sharepoint/v3/contenttype/forms"/>
  </ds:schemaRefs>
</ds:datastoreItem>
</file>

<file path=customXml/itemProps4.xml><?xml version="1.0" encoding="utf-8"?>
<ds:datastoreItem xmlns:ds="http://schemas.openxmlformats.org/officeDocument/2006/customXml" ds:itemID="{49D27A29-9920-4412-8341-D1453A47E3B9}"/>
</file>

<file path=customXml/itemProps5.xml><?xml version="1.0" encoding="utf-8"?>
<ds:datastoreItem xmlns:ds="http://schemas.openxmlformats.org/officeDocument/2006/customXml" ds:itemID="{0C0748CD-9B9F-446A-9EF3-1F210FE50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2310</Words>
  <Characters>12595</Characters>
  <Application>Microsoft Office Word</Application>
  <DocSecurity>0</DocSecurity>
  <Lines>509</Lines>
  <Paragraphs>148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Iván Rodríguez Dávalos</cp:lastModifiedBy>
  <cp:revision>16</cp:revision>
  <cp:lastPrinted>2018-05-11T20:04:00Z</cp:lastPrinted>
  <dcterms:created xsi:type="dcterms:W3CDTF">2018-07-30T16:33:00Z</dcterms:created>
  <dcterms:modified xsi:type="dcterms:W3CDTF">2024-01-04T02:13:00Z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0x010100DB733911602C264EB20012CF4C8F4A44</vt:lpwstr>
  </property>
</Properties>
</file>